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27889" w14:textId="488BC82A" w:rsidR="00490E34" w:rsidRDefault="00490E34" w:rsidP="0073083E">
      <w:pPr>
        <w:pStyle w:val="Title"/>
      </w:pPr>
      <w:r w:rsidRPr="0073083E">
        <w:rPr>
          <w:noProof/>
          <w:sz w:val="56"/>
          <w:szCs w:val="56"/>
        </w:rPr>
        <w:drawing>
          <wp:anchor distT="0" distB="0" distL="114300" distR="114300" simplePos="0" relativeHeight="251652096" behindDoc="0" locked="0" layoutInCell="1" allowOverlap="1" wp14:anchorId="14DDACDC" wp14:editId="7B9C95DE">
            <wp:simplePos x="0" y="0"/>
            <wp:positionH relativeFrom="margin">
              <wp:align>left</wp:align>
            </wp:positionH>
            <wp:positionV relativeFrom="margin">
              <wp:align>top</wp:align>
            </wp:positionV>
            <wp:extent cx="1104900" cy="1104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solidFill>
                      <a:srgbClr val="FFFFFF"/>
                    </a:solidFill>
                    <a:ln>
                      <a:noFill/>
                    </a:ln>
                    <a:effectLst/>
                  </pic:spPr>
                </pic:pic>
              </a:graphicData>
            </a:graphic>
            <wp14:sizeRelH relativeFrom="margin">
              <wp14:pctWidth>0</wp14:pctWidth>
            </wp14:sizeRelH>
            <wp14:sizeRelV relativeFrom="margin">
              <wp14:pctHeight>0</wp14:pctHeight>
            </wp14:sizeRelV>
          </wp:anchor>
        </w:drawing>
      </w:r>
      <w:r w:rsidRPr="0073083E">
        <w:rPr>
          <w:rFonts w:hint="eastAsia"/>
          <w:sz w:val="56"/>
          <w:szCs w:val="56"/>
        </w:rPr>
        <w:t>核心课程：</w:t>
      </w:r>
      <w:r w:rsidR="0073083E" w:rsidRPr="0073083E">
        <w:rPr>
          <w:rFonts w:hint="eastAsia"/>
          <w:sz w:val="56"/>
          <w:szCs w:val="56"/>
        </w:rPr>
        <w:t>基督徒与政府</w:t>
      </w:r>
    </w:p>
    <w:p w14:paraId="3E36F3B1" w14:textId="406CF562" w:rsidR="00490E34" w:rsidRPr="0073083E" w:rsidRDefault="00490E34" w:rsidP="0073083E">
      <w:pPr>
        <w:pStyle w:val="Title"/>
        <w:spacing w:line="264" w:lineRule="auto"/>
      </w:pPr>
      <w:r w:rsidRPr="0073083E">
        <w:rPr>
          <w:rFonts w:hint="eastAsia"/>
        </w:rPr>
        <w:t>第</w:t>
      </w:r>
      <w:r w:rsidR="007B0C8F">
        <w:rPr>
          <w:rFonts w:hint="eastAsia"/>
        </w:rPr>
        <w:t>四</w:t>
      </w:r>
      <w:r w:rsidRPr="0073083E">
        <w:rPr>
          <w:rFonts w:hint="eastAsia"/>
        </w:rPr>
        <w:t>讲：</w:t>
      </w:r>
      <w:r w:rsidR="008274EB">
        <w:rPr>
          <w:rFonts w:hint="eastAsia"/>
        </w:rPr>
        <w:t>分散的教会</w:t>
      </w:r>
    </w:p>
    <w:p w14:paraId="5D2F918F" w14:textId="031A69D8" w:rsidR="00490E34" w:rsidRDefault="00490E34" w:rsidP="00490E34">
      <w:pPr>
        <w:pStyle w:val="Heading1"/>
        <w:rPr>
          <w:lang w:eastAsia="zh-CN"/>
        </w:rPr>
      </w:pPr>
      <w:r w:rsidRPr="00490E34">
        <w:rPr>
          <w:rFonts w:hint="eastAsia"/>
          <w:lang w:eastAsia="zh-CN"/>
        </w:rPr>
        <w:t>导论</w:t>
      </w:r>
    </w:p>
    <w:p w14:paraId="5CFD7D02" w14:textId="1C9E23E3" w:rsidR="00D04372" w:rsidRDefault="007B0C8F" w:rsidP="000F1B1D">
      <w:r>
        <w:rPr>
          <w:rFonts w:hint="eastAsia"/>
        </w:rPr>
        <w:t>上周我们开始讲到基督徒可以为政府做什么。</w:t>
      </w:r>
      <w:r w:rsidR="003C579D">
        <w:rPr>
          <w:rFonts w:hint="eastAsia"/>
        </w:rPr>
        <w:t>我们特别考虑了教会生活的本质就是聚集，因此对教会来说最重要的政治见证和政治生活就是成为</w:t>
      </w:r>
      <w:r w:rsidR="003C579D" w:rsidRPr="003C579D">
        <w:rPr>
          <w:rFonts w:hint="eastAsia"/>
          <w:b/>
          <w:bCs/>
        </w:rPr>
        <w:t>合乎圣经的健康教会</w:t>
      </w:r>
      <w:r w:rsidR="003C579D">
        <w:rPr>
          <w:rFonts w:hint="eastAsia"/>
        </w:rPr>
        <w:t>。地方教会应当是最理想的、堪称模范的政治社群。地方教会应当是世界性的、多种族的、超越党派的。</w:t>
      </w:r>
      <w:r w:rsidR="00F76E23">
        <w:rPr>
          <w:rFonts w:hint="eastAsia"/>
        </w:rPr>
        <w:t>地方教会好像是一个画标记的人，教会标记出</w:t>
      </w:r>
      <w:r w:rsidR="00F76E23" w:rsidRPr="00F76E23">
        <w:rPr>
          <w:rFonts w:hint="eastAsia"/>
          <w:b/>
          <w:bCs/>
        </w:rPr>
        <w:t>什么</w:t>
      </w:r>
      <w:r w:rsidR="00F76E23">
        <w:rPr>
          <w:rFonts w:hint="eastAsia"/>
        </w:rPr>
        <w:t>和</w:t>
      </w:r>
      <w:r w:rsidR="00F76E23" w:rsidRPr="00F76E23">
        <w:rPr>
          <w:rFonts w:hint="eastAsia"/>
          <w:b/>
          <w:bCs/>
        </w:rPr>
        <w:t>谁</w:t>
      </w:r>
      <w:r w:rsidR="00F76E23">
        <w:rPr>
          <w:rFonts w:hint="eastAsia"/>
        </w:rPr>
        <w:t>属于神的国。从那个意义来说，每一个地方教会都是历史尽头那个上帝国度在今世的大使馆。</w:t>
      </w:r>
    </w:p>
    <w:p w14:paraId="1BF7678A" w14:textId="6611D3AF" w:rsidR="00F76E23" w:rsidRDefault="00F76E23" w:rsidP="000F1B1D">
      <w:r>
        <w:rPr>
          <w:rFonts w:hint="eastAsia"/>
        </w:rPr>
        <w:t>本周和下周我们将要把焦点从“聚集的教会”转向“分散的教会”。我说的“分散的教会”</w:t>
      </w:r>
      <w:r w:rsidR="001E7598">
        <w:rPr>
          <w:rFonts w:hint="eastAsia"/>
        </w:rPr>
        <w:t>是指</w:t>
      </w:r>
      <w:r>
        <w:rPr>
          <w:rFonts w:hint="eastAsia"/>
        </w:rPr>
        <w:t>每一个基督徒、每一个教会成员</w:t>
      </w:r>
      <w:r w:rsidR="001E7598">
        <w:rPr>
          <w:rFonts w:hint="eastAsia"/>
        </w:rPr>
        <w:t>，</w:t>
      </w:r>
      <w:r>
        <w:rPr>
          <w:rFonts w:hint="eastAsia"/>
        </w:rPr>
        <w:t>个人参与公共空间政治事务</w:t>
      </w:r>
      <w:r w:rsidR="001E7598">
        <w:rPr>
          <w:rFonts w:hint="eastAsia"/>
        </w:rPr>
        <w:t>的</w:t>
      </w:r>
      <w:r w:rsidR="001E7598">
        <w:t>方法。</w:t>
      </w:r>
      <w:r>
        <w:rPr>
          <w:rFonts w:hint="eastAsia"/>
        </w:rPr>
        <w:t>我想用十一个论点来表述我的想法。</w:t>
      </w:r>
    </w:p>
    <w:p w14:paraId="451B30A7" w14:textId="2A7E4B9B" w:rsidR="00F76E23" w:rsidRDefault="00F76E23" w:rsidP="00F76E23">
      <w:pPr>
        <w:pStyle w:val="Heading1"/>
        <w:rPr>
          <w:lang w:eastAsia="zh-CN"/>
        </w:rPr>
      </w:pPr>
      <w:r>
        <w:rPr>
          <w:rFonts w:hint="eastAsia"/>
          <w:lang w:eastAsia="zh-CN"/>
        </w:rPr>
        <w:t>第一，教会应当表现出对政府的敬重和顺服</w:t>
      </w:r>
      <w:r w:rsidR="00815C07">
        <w:rPr>
          <w:rFonts w:hint="eastAsia"/>
          <w:lang w:eastAsia="zh-CN"/>
        </w:rPr>
        <w:t>。</w:t>
      </w:r>
    </w:p>
    <w:p w14:paraId="2456BEE4" w14:textId="1C1A8288" w:rsidR="007B0C8F" w:rsidRDefault="00F76E23" w:rsidP="000F1B1D">
      <w:r>
        <w:rPr>
          <w:rFonts w:hint="eastAsia"/>
        </w:rPr>
        <w:t>耶稣说：“</w:t>
      </w:r>
      <w:r w:rsidRPr="00F76E23">
        <w:rPr>
          <w:rFonts w:hint="eastAsia"/>
          <w:b/>
          <w:bCs/>
          <w:u w:val="single"/>
        </w:rPr>
        <w:t>凯撒的物当归给凯撒。</w:t>
      </w:r>
      <w:r>
        <w:rPr>
          <w:rFonts w:hint="eastAsia"/>
        </w:rPr>
        <w:t>”保罗说：“</w:t>
      </w:r>
      <w:r w:rsidRPr="00F76E23">
        <w:rPr>
          <w:rFonts w:hint="eastAsia"/>
          <w:b/>
          <w:bCs/>
          <w:u w:val="single"/>
        </w:rPr>
        <w:t>当得税的，给他上税。</w:t>
      </w:r>
      <w:r>
        <w:rPr>
          <w:rFonts w:hint="eastAsia"/>
        </w:rPr>
        <w:t>”这都是非常明确的教导。</w:t>
      </w:r>
    </w:p>
    <w:p w14:paraId="400E5B2C" w14:textId="2B3C1EBA" w:rsidR="00F76E23" w:rsidRDefault="007F385D" w:rsidP="000F1B1D">
      <w:r>
        <w:rPr>
          <w:rFonts w:hint="eastAsia"/>
        </w:rPr>
        <w:t>因此，你也应该依法纳税，“</w:t>
      </w:r>
      <w:r w:rsidRPr="007F385D">
        <w:rPr>
          <w:rFonts w:hint="eastAsia"/>
        </w:rPr>
        <w:t>因为没有权柄不是出于神的。凡掌权的都是神所命的。</w:t>
      </w:r>
      <w:r>
        <w:rPr>
          <w:rFonts w:hint="eastAsia"/>
        </w:rPr>
        <w:t>”保罗更进一步地给出具体的指导：“</w:t>
      </w:r>
      <w:r w:rsidRPr="007F385D">
        <w:rPr>
          <w:rFonts w:hint="eastAsia"/>
          <w:b/>
          <w:bCs/>
          <w:u w:val="single"/>
        </w:rPr>
        <w:t>凡人所当得的，就给他。当得粮的，给他纳粮；当得税的，给他上税；当惧怕的，惧怕他；当恭敬的，恭敬他。</w:t>
      </w:r>
      <w:r>
        <w:rPr>
          <w:rFonts w:hint="eastAsia"/>
        </w:rPr>
        <w:t>”（罗马书</w:t>
      </w:r>
      <w:r>
        <w:rPr>
          <w:rFonts w:hint="eastAsia"/>
        </w:rPr>
        <w:t>1</w:t>
      </w:r>
      <w:r>
        <w:t>3:6-7</w:t>
      </w:r>
      <w:r>
        <w:rPr>
          <w:rFonts w:hint="eastAsia"/>
        </w:rPr>
        <w:t>，同时参考彼得前书</w:t>
      </w:r>
      <w:r>
        <w:rPr>
          <w:rFonts w:hint="eastAsia"/>
        </w:rPr>
        <w:t>2</w:t>
      </w:r>
      <w:r>
        <w:t>:13-14, 17</w:t>
      </w:r>
      <w:r>
        <w:rPr>
          <w:rFonts w:hint="eastAsia"/>
        </w:rPr>
        <w:t>）</w:t>
      </w:r>
    </w:p>
    <w:p w14:paraId="3C73954B" w14:textId="2B932B4F" w:rsidR="007F385D" w:rsidRDefault="007F385D" w:rsidP="000F1B1D">
      <w:r>
        <w:rPr>
          <w:rFonts w:hint="eastAsia"/>
        </w:rPr>
        <w:t>我想到约瑟如何恭敬地服事法老，以及但以理和他的三个希伯来男孩如何服事尼布甲尼撒——除了尼布甲尼撒命令他们拜金像没有被他们顺服之外，他们服事的都很尽心尽力。保罗也在使徒行传里让我们看到他如何尊重罗马的管治。</w:t>
      </w:r>
    </w:p>
    <w:p w14:paraId="6F241D39" w14:textId="01A12668" w:rsidR="007B0C8F" w:rsidRDefault="007F385D" w:rsidP="007F385D">
      <w:r>
        <w:rPr>
          <w:rFonts w:hint="eastAsia"/>
        </w:rPr>
        <w:t>马丁·路德因此说，基督徒应当是最好的公民。</w:t>
      </w:r>
    </w:p>
    <w:p w14:paraId="1E4B0580" w14:textId="4D69F818" w:rsidR="007F385D" w:rsidRDefault="007F385D" w:rsidP="007F385D">
      <w:r>
        <w:rPr>
          <w:rFonts w:hint="eastAsia"/>
        </w:rPr>
        <w:t>【下面讲员要换成自己的例子】我们家最近重新装修了厨房。有一个装修承包商问我们</w:t>
      </w:r>
      <w:r w:rsidR="001E7598">
        <w:rPr>
          <w:rFonts w:hint="eastAsia"/>
        </w:rPr>
        <w:t>，</w:t>
      </w:r>
      <w:r>
        <w:rPr>
          <w:rFonts w:hint="eastAsia"/>
        </w:rPr>
        <w:t>是</w:t>
      </w:r>
      <w:r w:rsidR="001E7598">
        <w:rPr>
          <w:rFonts w:hint="eastAsia"/>
        </w:rPr>
        <w:t>否所有</w:t>
      </w:r>
      <w:r w:rsidR="001E7598">
        <w:t>项目</w:t>
      </w:r>
      <w:r>
        <w:rPr>
          <w:rFonts w:hint="eastAsia"/>
        </w:rPr>
        <w:t>都要按照市政当局</w:t>
      </w:r>
      <w:r w:rsidR="001E7598">
        <w:rPr>
          <w:rFonts w:hint="eastAsia"/>
        </w:rPr>
        <w:t>的</w:t>
      </w:r>
      <w:r>
        <w:rPr>
          <w:rFonts w:hint="eastAsia"/>
        </w:rPr>
        <w:t>要求标准来</w:t>
      </w:r>
      <w:r w:rsidR="001E7598">
        <w:rPr>
          <w:rFonts w:hint="eastAsia"/>
        </w:rPr>
        <w:t>施工</w:t>
      </w:r>
      <w:r w:rsidR="001E7598">
        <w:t>，</w:t>
      </w:r>
      <w:r>
        <w:rPr>
          <w:rFonts w:hint="eastAsia"/>
        </w:rPr>
        <w:t>并且</w:t>
      </w:r>
      <w:r w:rsidR="001E7598">
        <w:rPr>
          <w:rFonts w:hint="eastAsia"/>
        </w:rPr>
        <w:t>向</w:t>
      </w:r>
      <w:r>
        <w:rPr>
          <w:rFonts w:hint="eastAsia"/>
        </w:rPr>
        <w:t>市政</w:t>
      </w:r>
      <w:r w:rsidR="001E7598">
        <w:rPr>
          <w:rFonts w:hint="eastAsia"/>
        </w:rPr>
        <w:t>局</w:t>
      </w:r>
      <w:r w:rsidR="001E7598">
        <w:t>申请</w:t>
      </w:r>
      <w:r>
        <w:rPr>
          <w:rFonts w:hint="eastAsia"/>
        </w:rPr>
        <w:t>施工</w:t>
      </w:r>
      <w:r w:rsidR="001E7598">
        <w:rPr>
          <w:rFonts w:hint="eastAsia"/>
        </w:rPr>
        <w:t>的</w:t>
      </w:r>
      <w:r>
        <w:rPr>
          <w:rFonts w:hint="eastAsia"/>
        </w:rPr>
        <w:t>许可</w:t>
      </w:r>
      <w:r w:rsidR="001E7598">
        <w:rPr>
          <w:rFonts w:hint="eastAsia"/>
        </w:rPr>
        <w:t>？</w:t>
      </w:r>
      <w:r>
        <w:rPr>
          <w:rFonts w:hint="eastAsia"/>
        </w:rPr>
        <w:t>如果是的话，我就需要多花</w:t>
      </w:r>
      <w:r>
        <w:rPr>
          <w:rFonts w:hint="eastAsia"/>
        </w:rPr>
        <w:t>9</w:t>
      </w:r>
      <w:r>
        <w:t>00</w:t>
      </w:r>
      <w:r>
        <w:rPr>
          <w:rFonts w:hint="eastAsia"/>
        </w:rPr>
        <w:t>美元。这位承包商就建议我们不要申请市政许可，因为这是我们的私有产权</w:t>
      </w:r>
      <w:r w:rsidR="00695056">
        <w:rPr>
          <w:rFonts w:hint="eastAsia"/>
        </w:rPr>
        <w:t>,</w:t>
      </w:r>
      <w:r>
        <w:rPr>
          <w:rFonts w:hint="eastAsia"/>
        </w:rPr>
        <w:t>怎么装修是我家的私事。我得承认我当时非常挣扎。有一位敬虔的朋友就建议我想一想，为什么国家要干涉一个公民装修自己的私宅呢？为什么装修自己的住房需要政府许可呢？第一，是为了公民的安全，尤其是为保护穷人的安全。因为装修商常常走捷径、雇佣低价和非法移民，因此苦待他们和压榨他们。即便我的承包商不会那么做，遵守法律对工人来说也只有好处没有坏处。我可能不需要百分之百支持和同意这个法律，但我应该顺服这法律。最后，我同意了他的观点，我们支付了那额外的</w:t>
      </w:r>
      <w:r>
        <w:rPr>
          <w:rFonts w:hint="eastAsia"/>
        </w:rPr>
        <w:t>9</w:t>
      </w:r>
      <w:r>
        <w:t>00</w:t>
      </w:r>
      <w:r>
        <w:rPr>
          <w:rFonts w:hint="eastAsia"/>
        </w:rPr>
        <w:t>美元去申请市政许可和符合市政标准。</w:t>
      </w:r>
    </w:p>
    <w:p w14:paraId="3674DCB8" w14:textId="0BBE14B2" w:rsidR="007F385D" w:rsidRDefault="007F385D" w:rsidP="007F385D">
      <w:pPr>
        <w:pStyle w:val="Heading1"/>
        <w:rPr>
          <w:lang w:eastAsia="zh-CN"/>
        </w:rPr>
      </w:pPr>
      <w:r>
        <w:rPr>
          <w:rFonts w:hint="eastAsia"/>
          <w:lang w:eastAsia="zh-CN"/>
        </w:rPr>
        <w:t>第二，我们应当使用我们能用的所有权柄、为了邻舍的益处和社会公正而做一个好公民。</w:t>
      </w:r>
    </w:p>
    <w:p w14:paraId="51A39224" w14:textId="755F8B4E" w:rsidR="007F385D" w:rsidRDefault="00695056" w:rsidP="007F385D">
      <w:r>
        <w:rPr>
          <w:rFonts w:hint="eastAsia"/>
        </w:rPr>
        <w:t>所以</w:t>
      </w:r>
      <w:r w:rsidR="007F385D">
        <w:rPr>
          <w:rFonts w:hint="eastAsia"/>
        </w:rPr>
        <w:t>，如果你有投票权，就要好好使用投票权。</w:t>
      </w:r>
    </w:p>
    <w:p w14:paraId="7FC6F85E" w14:textId="6B633314" w:rsidR="007F385D" w:rsidRDefault="007F385D" w:rsidP="007F385D">
      <w:r>
        <w:rPr>
          <w:rFonts w:hint="eastAsia"/>
        </w:rPr>
        <w:t>也就是说，我们顺服政府不仅仅是因为我们在政府之上</w:t>
      </w:r>
      <w:r w:rsidR="00695056">
        <w:rPr>
          <w:rFonts w:hint="eastAsia"/>
        </w:rPr>
        <w:t>——</w:t>
      </w:r>
      <w:r>
        <w:rPr>
          <w:rFonts w:hint="eastAsia"/>
        </w:rPr>
        <w:t>我们帮助和促进政府成为更好的政府，</w:t>
      </w:r>
      <w:r w:rsidR="00695056">
        <w:rPr>
          <w:rFonts w:hint="eastAsia"/>
        </w:rPr>
        <w:t>也</w:t>
      </w:r>
      <w:r>
        <w:rPr>
          <w:rFonts w:hint="eastAsia"/>
        </w:rPr>
        <w:t>因为我们是政府的一部分。从圣经的角度来说，我们在政府要促成的美事上都有自己的责任。我们都</w:t>
      </w:r>
      <w:r w:rsidR="00695056">
        <w:rPr>
          <w:rFonts w:hint="eastAsia"/>
        </w:rPr>
        <w:t>在</w:t>
      </w:r>
      <w:r>
        <w:rPr>
          <w:rFonts w:hint="eastAsia"/>
        </w:rPr>
        <w:t>以某种方式参与到政府的治理、看顾的工作中。</w:t>
      </w:r>
      <w:r w:rsidR="0049144C">
        <w:rPr>
          <w:rFonts w:hint="eastAsia"/>
        </w:rPr>
        <w:t>让我们来看</w:t>
      </w:r>
      <w:r>
        <w:rPr>
          <w:rFonts w:hint="eastAsia"/>
        </w:rPr>
        <w:t>创世记</w:t>
      </w:r>
      <w:r>
        <w:rPr>
          <w:rFonts w:hint="eastAsia"/>
        </w:rPr>
        <w:t>9</w:t>
      </w:r>
      <w:r>
        <w:t>:5-6</w:t>
      </w:r>
      <w:r>
        <w:rPr>
          <w:rFonts w:hint="eastAsia"/>
        </w:rPr>
        <w:t>，</w:t>
      </w:r>
      <w:r w:rsidR="0049144C">
        <w:rPr>
          <w:rFonts w:hint="eastAsia"/>
        </w:rPr>
        <w:t>这</w:t>
      </w:r>
      <w:r>
        <w:rPr>
          <w:rFonts w:hint="eastAsia"/>
        </w:rPr>
        <w:t>段经文是</w:t>
      </w:r>
      <w:r w:rsidR="007D65DA">
        <w:rPr>
          <w:rFonts w:hint="eastAsia"/>
        </w:rPr>
        <w:t>最初的、给到全人类的使命，同时也联系到政府的</w:t>
      </w:r>
      <w:r w:rsidR="00695056">
        <w:rPr>
          <w:rFonts w:hint="eastAsia"/>
        </w:rPr>
        <w:t>根基</w:t>
      </w:r>
      <w:r w:rsidR="007D65DA">
        <w:rPr>
          <w:rFonts w:hint="eastAsia"/>
        </w:rPr>
        <w:t>和职责。经文</w:t>
      </w:r>
      <w:r w:rsidR="0049144C">
        <w:rPr>
          <w:rFonts w:hint="eastAsia"/>
        </w:rPr>
        <w:t>如下</w:t>
      </w:r>
      <w:r w:rsidR="007D65DA">
        <w:rPr>
          <w:rFonts w:hint="eastAsia"/>
        </w:rPr>
        <w:t>：</w:t>
      </w:r>
    </w:p>
    <w:p w14:paraId="02389C92" w14:textId="07327523" w:rsidR="007D65DA" w:rsidRDefault="007D65DA" w:rsidP="007D65DA">
      <w:pPr>
        <w:ind w:left="720"/>
        <w:rPr>
          <w:rFonts w:ascii="黑体" w:eastAsia="黑体" w:hAnsi="黑体"/>
        </w:rPr>
      </w:pPr>
      <w:r w:rsidRPr="007D65DA">
        <w:rPr>
          <w:rFonts w:ascii="黑体" w:eastAsia="黑体" w:hAnsi="黑体" w:hint="eastAsia"/>
        </w:rPr>
        <w:lastRenderedPageBreak/>
        <w:t>流你们血、害你们命的，无论是兽是人，我必讨他的罪，就是向各人的弟兄也是如此。凡流人血的，他的血也必被人所流，因为神造人是照自己的形象造的。</w:t>
      </w:r>
    </w:p>
    <w:p w14:paraId="35C472AB" w14:textId="06DA5E2D" w:rsidR="007D65DA" w:rsidRDefault="002815A8" w:rsidP="007D65DA">
      <w:r>
        <w:rPr>
          <w:rFonts w:hint="eastAsia"/>
        </w:rPr>
        <w:t>我们留意到这里的用词：“无论”、“凡”，这些词都在告诉我们这一命令和授权的普世性。我们甚至可以说，这些经文体现了某种程度的民主政治，因为这授权给到了全人类，而不是一小部分人。神好像是对所有该隐和亚伯的后裔说：</w:t>
      </w:r>
      <w:r w:rsidR="00695056">
        <w:rPr>
          <w:rFonts w:hint="eastAsia"/>
        </w:rPr>
        <w:t>“听着</w:t>
      </w:r>
      <w:r w:rsidR="00695056">
        <w:t>，</w:t>
      </w:r>
      <w:r w:rsidR="00695056">
        <w:rPr>
          <w:rFonts w:hint="eastAsia"/>
        </w:rPr>
        <w:t>无论</w:t>
      </w:r>
      <w:r>
        <w:rPr>
          <w:rFonts w:hint="eastAsia"/>
        </w:rPr>
        <w:t>谁杀了你们当中的一个，他也必被剩下的人追讨罪恶。所以，你们</w:t>
      </w:r>
      <w:r w:rsidR="00695056">
        <w:rPr>
          <w:rFonts w:hint="eastAsia"/>
        </w:rPr>
        <w:t>都</w:t>
      </w:r>
      <w:r>
        <w:rPr>
          <w:rFonts w:hint="eastAsia"/>
        </w:rPr>
        <w:t>要努力避免这样的事情发生</w:t>
      </w:r>
      <w:r w:rsidR="00695056">
        <w:rPr>
          <w:rFonts w:hint="eastAsia"/>
        </w:rPr>
        <w:t>。”</w:t>
      </w:r>
    </w:p>
    <w:p w14:paraId="0F84FC87" w14:textId="495CD2F7" w:rsidR="002815A8" w:rsidRDefault="002815A8" w:rsidP="007D65DA">
      <w:r>
        <w:rPr>
          <w:rFonts w:hint="eastAsia"/>
        </w:rPr>
        <w:t>从历史上来看，一个国家或帝国自己的公民通常对自己国家的事务比一个非公民、游客要更有发言权。例如，每一个自由的希腊男性都有投票权。在使徒行传的叙事中，我们也看到在帖撒罗尼迦和以弗所这两个希腊文化下的城市中，居民具有更多的民主意识（参见使徒行传</w:t>
      </w:r>
      <w:r>
        <w:rPr>
          <w:rFonts w:hint="eastAsia"/>
        </w:rPr>
        <w:t>1</w:t>
      </w:r>
      <w:r>
        <w:t>7:5-10</w:t>
      </w:r>
      <w:r>
        <w:rPr>
          <w:rFonts w:hint="eastAsia"/>
        </w:rPr>
        <w:t>,</w:t>
      </w:r>
      <w:r>
        <w:t xml:space="preserve"> 19:24-40</w:t>
      </w:r>
      <w:r>
        <w:rPr>
          <w:rFonts w:hint="eastAsia"/>
        </w:rPr>
        <w:t>）。</w:t>
      </w:r>
    </w:p>
    <w:p w14:paraId="09161CB5" w14:textId="3C7103E5" w:rsidR="002815A8" w:rsidRDefault="002815A8" w:rsidP="007D65DA">
      <w:r>
        <w:rPr>
          <w:rFonts w:hint="eastAsia"/>
        </w:rPr>
        <w:t>当然，保罗并没有机会与凯撒坐下来谈论国家大事和共同制定法律，但是新约所处的罗马帝国仍然保留了一部分罗马共和国的体制和文化，在城镇这个层面有许多公民参与的传统和习惯。研究罗马史的学者</w:t>
      </w:r>
      <w:r w:rsidRPr="002815A8">
        <w:t>A. N. Sherwin-White</w:t>
      </w:r>
      <w:r>
        <w:rPr>
          <w:rFonts w:hint="eastAsia"/>
        </w:rPr>
        <w:t>对此的观察是：“一个具有罗马公民权的男人，譬如保罗这样的人，会非常自然地想要在自己生活的城镇政治生活中发挥自己的作用。”保罗因此很自然地提出要上诉于凯撒，因为他知道这是他作为罗马公民的权利——他可以寻求</w:t>
      </w:r>
      <w:r w:rsidR="00947F4D">
        <w:rPr>
          <w:rFonts w:hint="eastAsia"/>
        </w:rPr>
        <w:t>政府的保护，也可以在法庭上就针对自己的控诉提出抗辩。</w:t>
      </w:r>
    </w:p>
    <w:p w14:paraId="56AF3345" w14:textId="0D669C24" w:rsidR="00947F4D" w:rsidRDefault="00522208" w:rsidP="007D65DA">
      <w:r>
        <w:rPr>
          <w:rFonts w:hint="eastAsia"/>
        </w:rPr>
        <w:t>重点</w:t>
      </w:r>
      <w:r>
        <w:t>是什么呢</w:t>
      </w:r>
      <w:r w:rsidR="00947F4D">
        <w:rPr>
          <w:rFonts w:hint="eastAsia"/>
        </w:rPr>
        <w:t>？</w:t>
      </w:r>
      <w:r>
        <w:rPr>
          <w:rFonts w:hint="eastAsia"/>
        </w:rPr>
        <w:t>我想</w:t>
      </w:r>
      <w:r>
        <w:t>说的</w:t>
      </w:r>
      <w:r w:rsidR="00947F4D">
        <w:rPr>
          <w:rFonts w:hint="eastAsia"/>
        </w:rPr>
        <w:t>是：无论你在政府和公共事务上拥有什么样的参与权，作为一个基督徒，就像保罗一样，应该好好使用这样的参与权。如果你生来就是这个国家的王子，那么你就要好好使用自己的王子身份。如果你有选票，那么你就要好好地使用公民权赋予你的选票，因为创世记</w:t>
      </w:r>
      <w:r w:rsidR="00947F4D">
        <w:rPr>
          <w:rFonts w:hint="eastAsia"/>
        </w:rPr>
        <w:t>9</w:t>
      </w:r>
      <w:r w:rsidR="00947F4D">
        <w:t>:5-6</w:t>
      </w:r>
      <w:r w:rsidR="00947F4D">
        <w:rPr>
          <w:rFonts w:hint="eastAsia"/>
        </w:rPr>
        <w:t>应用到你身上。当然，如果你生来是中华人民共和国的公民，你的公民权相对要小很多，或许你的公民权仅仅包括同意和反对（没有差额选举），或者包括如何成为一个好邻居、造福你所生活的小区。但无论如何，如果你有被赋予的公共权力，就要好好使用。</w:t>
      </w:r>
    </w:p>
    <w:p w14:paraId="646042D6" w14:textId="3480C2C2" w:rsidR="00947F4D" w:rsidRDefault="00947F4D" w:rsidP="007D65DA">
      <w:r>
        <w:rPr>
          <w:rFonts w:hint="eastAsia"/>
        </w:rPr>
        <w:t>被赋予的机会和资源随着每个人的情况不同而不同，对一些人来说可能仅仅是投票，而另一些人可以参与</w:t>
      </w:r>
      <w:r w:rsidR="00522208">
        <w:rPr>
          <w:rFonts w:hint="eastAsia"/>
        </w:rPr>
        <w:t>提</w:t>
      </w:r>
      <w:r>
        <w:rPr>
          <w:rFonts w:hint="eastAsia"/>
        </w:rPr>
        <w:t>建议、提名、成为候选人、游说、合作，甚至参与公民抗命（</w:t>
      </w:r>
      <w:r w:rsidRPr="007B0C8F">
        <w:t>civil disobedience</w:t>
      </w:r>
      <w:r>
        <w:rPr>
          <w:rFonts w:hint="eastAsia"/>
        </w:rPr>
        <w:t>）。</w:t>
      </w:r>
      <w:r w:rsidR="00FC7F34">
        <w:rPr>
          <w:rFonts w:hint="eastAsia"/>
        </w:rPr>
        <w:t>对于民主社会而言，“</w:t>
      </w:r>
      <w:r w:rsidR="00FC7F34" w:rsidRPr="00F76E23">
        <w:rPr>
          <w:rFonts w:hint="eastAsia"/>
          <w:b/>
          <w:bCs/>
          <w:u w:val="single"/>
        </w:rPr>
        <w:t>凯撒的物当归给凯撒</w:t>
      </w:r>
      <w:r w:rsidR="00FC7F34">
        <w:rPr>
          <w:rFonts w:hint="eastAsia"/>
        </w:rPr>
        <w:t>”就意味着“</w:t>
      </w:r>
      <w:r w:rsidR="00FC7F34" w:rsidRPr="00FC7F34">
        <w:rPr>
          <w:rFonts w:hint="eastAsia"/>
        </w:rPr>
        <w:t>民主的物当归给民主</w:t>
      </w:r>
      <w:r w:rsidR="00FC7F34">
        <w:rPr>
          <w:rFonts w:hint="eastAsia"/>
        </w:rPr>
        <w:t>”，因此不投票、乱投票，都是没有爱自己的邻舍，也因此就是没有在爱神。</w:t>
      </w:r>
    </w:p>
    <w:p w14:paraId="00B6AE02" w14:textId="5D01E6C2" w:rsidR="00FC7F34" w:rsidRDefault="00FC7F34" w:rsidP="007D65DA">
      <w:r>
        <w:rPr>
          <w:rFonts w:hint="eastAsia"/>
        </w:rPr>
        <w:t>这意味着说，基督徒对国家的责任其实并没有太多空间可以让你自己发挥，也没有空间让你可以保持冷漠。即便整个国家的公民都对政治冷漠，基督徒仍然应当积极参与和发挥作用。</w:t>
      </w:r>
    </w:p>
    <w:p w14:paraId="2CFE948B" w14:textId="4ABC675D" w:rsidR="00FC7F34" w:rsidRDefault="00FC7F34" w:rsidP="007D65DA">
      <w:r>
        <w:rPr>
          <w:rFonts w:hint="eastAsia"/>
        </w:rPr>
        <w:t>因此，朋友们，如果你有机会、</w:t>
      </w:r>
      <w:r w:rsidR="00474F35">
        <w:rPr>
          <w:rFonts w:hint="eastAsia"/>
        </w:rPr>
        <w:t>有</w:t>
      </w:r>
      <w:r>
        <w:rPr>
          <w:rFonts w:hint="eastAsia"/>
        </w:rPr>
        <w:t>资源</w:t>
      </w:r>
      <w:r w:rsidR="00474F35">
        <w:rPr>
          <w:rFonts w:hint="eastAsia"/>
        </w:rPr>
        <w:t>并且</w:t>
      </w:r>
      <w:r w:rsidR="00474F35">
        <w:t>有</w:t>
      </w:r>
      <w:r>
        <w:rPr>
          <w:rFonts w:hint="eastAsia"/>
        </w:rPr>
        <w:t>能力参与，就尽量地参与。</w:t>
      </w:r>
    </w:p>
    <w:p w14:paraId="57A4ADDF" w14:textId="672B80F7" w:rsidR="00FC7F34" w:rsidRDefault="00FC7F34" w:rsidP="00FC7F34">
      <w:pPr>
        <w:pStyle w:val="Heading1"/>
        <w:rPr>
          <w:lang w:eastAsia="zh-CN"/>
        </w:rPr>
      </w:pPr>
      <w:r>
        <w:rPr>
          <w:rFonts w:hint="eastAsia"/>
          <w:lang w:eastAsia="zh-CN"/>
        </w:rPr>
        <w:t>第三，因着渴望和爱慕从神而来的公义，教会成员应当寻求给国家带来良善的影响，以期达成“共赢”的果效。</w:t>
      </w:r>
    </w:p>
    <w:p w14:paraId="0AFF68F6" w14:textId="25198D66" w:rsidR="00FC7F34" w:rsidRDefault="00FC7F34" w:rsidP="00FC7F34">
      <w:r>
        <w:rPr>
          <w:rFonts w:hint="eastAsia"/>
        </w:rPr>
        <w:t>想想神对先知耶利米所说的话（耶利米书</w:t>
      </w:r>
      <w:r>
        <w:rPr>
          <w:rFonts w:hint="eastAsia"/>
        </w:rPr>
        <w:t>2</w:t>
      </w:r>
      <w:r>
        <w:t>9</w:t>
      </w:r>
      <w:r>
        <w:rPr>
          <w:rFonts w:hint="eastAsia"/>
        </w:rPr>
        <w:t>:</w:t>
      </w:r>
      <w:r>
        <w:t>7</w:t>
      </w:r>
      <w:r>
        <w:rPr>
          <w:rFonts w:hint="eastAsia"/>
        </w:rPr>
        <w:t>）：“</w:t>
      </w:r>
      <w:r w:rsidRPr="00FC7F34">
        <w:rPr>
          <w:rFonts w:hint="eastAsia"/>
          <w:b/>
          <w:bCs/>
          <w:u w:val="single"/>
        </w:rPr>
        <w:t>我所使你们被掳到的那城，你们要为那城求平安，为那城祷告耶和华；因为那城得平安，你们也随着得平安。</w:t>
      </w:r>
      <w:r>
        <w:rPr>
          <w:rFonts w:hint="eastAsia"/>
        </w:rPr>
        <w:t>”以及先知阿摩司在</w:t>
      </w:r>
      <w:r w:rsidRPr="007B0C8F">
        <w:t>5:24</w:t>
      </w:r>
      <w:r>
        <w:rPr>
          <w:rFonts w:hint="eastAsia"/>
        </w:rPr>
        <w:t>所说的“</w:t>
      </w:r>
      <w:r w:rsidRPr="00FC7F34">
        <w:rPr>
          <w:rFonts w:hint="eastAsia"/>
          <w:b/>
          <w:bCs/>
          <w:u w:val="single"/>
        </w:rPr>
        <w:t>惟愿公平如大水滚滚，使公义如江河滔滔。</w:t>
      </w:r>
      <w:r>
        <w:rPr>
          <w:rFonts w:hint="eastAsia"/>
        </w:rPr>
        <w:t>”</w:t>
      </w:r>
      <w:r w:rsidR="00815C07">
        <w:rPr>
          <w:rFonts w:hint="eastAsia"/>
        </w:rPr>
        <w:t>还有耶稣说我们应当“爱人如己”。</w:t>
      </w:r>
    </w:p>
    <w:p w14:paraId="60524916" w14:textId="38D6414A" w:rsidR="00815C07" w:rsidRDefault="00815C07" w:rsidP="00FC7F34">
      <w:r>
        <w:rPr>
          <w:rFonts w:hint="eastAsia"/>
        </w:rPr>
        <w:t>这些命令都驱使我们要进入公共领域，要为神的公义做出美好的争辩。诚实地说，我在如何赢得争辩这件事上更加倾向于实用主义的做法：在道德允许的范围内，使用所有好的辩论和逻辑赢得支持、获得选票、胜诉。有些基督徒喜欢用圣经辩论，有些基督徒用自然法辩论，有些基督徒喜欢用哲学认识论辩论，但我并不认为某个单一方法就能保证说服人。的确，每个人在辩论的方法上肯定会有差异，但是目的是在合乎圣经和道德的框架下赢得他人的认可，因此给公共社会带来向善的改变。</w:t>
      </w:r>
    </w:p>
    <w:p w14:paraId="0678B9A1" w14:textId="51D08924" w:rsidR="00815C07" w:rsidRDefault="00815C07" w:rsidP="00815C07">
      <w:pPr>
        <w:pStyle w:val="Heading1"/>
        <w:rPr>
          <w:lang w:eastAsia="zh-CN"/>
        </w:rPr>
      </w:pPr>
      <w:r>
        <w:rPr>
          <w:rFonts w:hint="eastAsia"/>
          <w:lang w:eastAsia="zh-CN"/>
        </w:rPr>
        <w:t>第四，当教会作为教会发言（一般是透过牧师们）的时候，需要注意</w:t>
      </w:r>
      <w:r>
        <w:rPr>
          <w:rFonts w:hint="eastAsia"/>
          <w:lang w:eastAsia="zh-CN"/>
        </w:rPr>
        <w:lastRenderedPageBreak/>
        <w:t>到教会的权柄和能力往往仅限于解释和应用圣经。</w:t>
      </w:r>
    </w:p>
    <w:p w14:paraId="56EFEAAF" w14:textId="57AB748F" w:rsidR="00947F4D" w:rsidRDefault="00815C07" w:rsidP="00815C07">
      <w:r>
        <w:rPr>
          <w:rFonts w:hint="eastAsia"/>
        </w:rPr>
        <w:t>牧师的发言和工作往往代表了整个教会，目的是为要宣讲福音，同时帮助会众和教会外的人理解圣经如何用福音在生与死、教会和世界之间画出界限。牧师的工作包括了回答福音性的问题：怎样做是展现了耶稣基督的福音、应用了耶稣基督的福音。一个传道人需要教导顺服之路，也就是说违背这教导就是违背了神的话语，就是不顺服圣经。从这个角度来说，传道人所释放的信息是捆绑人良心的，因此传道人需要非常小心，只用神的话语（而不是自己的观点）捆绑人的良心。一个不按照圣经发言的牧师是一个两手空空、没有权柄也没有信息的男人而已。但如果一个牧师拿着圣经、站在神要他站的地方，并且根据圣经教导圣经，而不是教导他自己的主张、算计或者猜测，那么就是神在讲话。他所传讲的，就是那</w:t>
      </w:r>
      <w:proofErr w:type="gramStart"/>
      <w:r w:rsidR="006C2090">
        <w:rPr>
          <w:rFonts w:hint="eastAsia"/>
        </w:rPr>
        <w:t>位</w:t>
      </w:r>
      <w:r>
        <w:rPr>
          <w:rFonts w:hint="eastAsia"/>
        </w:rPr>
        <w:t>创造</w:t>
      </w:r>
      <w:proofErr w:type="gramEnd"/>
      <w:r>
        <w:rPr>
          <w:rFonts w:hint="eastAsia"/>
        </w:rPr>
        <w:t>天地的</w:t>
      </w:r>
      <w:r w:rsidR="006C2090">
        <w:rPr>
          <w:rFonts w:hint="eastAsia"/>
        </w:rPr>
        <w:t>主</w:t>
      </w:r>
      <w:r>
        <w:rPr>
          <w:rFonts w:hint="eastAsia"/>
        </w:rPr>
        <w:t>在发出命令，同时也是从未来的新天新地、新创造所发来的命令。</w:t>
      </w:r>
    </w:p>
    <w:p w14:paraId="1A7D18CF" w14:textId="1865DAA5" w:rsidR="00815C07" w:rsidRDefault="00F42E22" w:rsidP="00815C07">
      <w:r>
        <w:rPr>
          <w:rFonts w:hint="eastAsia"/>
        </w:rPr>
        <w:t>的确有些时候，教会应当从他们的讲台上发出先知性的声音。</w:t>
      </w:r>
      <w:r>
        <w:rPr>
          <w:rFonts w:hint="eastAsia"/>
        </w:rPr>
        <w:t>1</w:t>
      </w:r>
      <w:r>
        <w:t>960</w:t>
      </w:r>
      <w:r>
        <w:rPr>
          <w:rFonts w:hint="eastAsia"/>
        </w:rPr>
        <w:t>到</w:t>
      </w:r>
      <w:r>
        <w:rPr>
          <w:rFonts w:hint="eastAsia"/>
        </w:rPr>
        <w:t>1</w:t>
      </w:r>
      <w:r>
        <w:t>990</w:t>
      </w:r>
      <w:r>
        <w:rPr>
          <w:rFonts w:hint="eastAsia"/>
        </w:rPr>
        <w:t>年代，南非有那么多传讲福音的白人教会没有对种族隔离发出警告和批评，这非常令人遗憾，因为</w:t>
      </w:r>
      <w:r w:rsidR="00A041EA">
        <w:rPr>
          <w:rFonts w:hint="eastAsia"/>
        </w:rPr>
        <w:t>后来</w:t>
      </w:r>
      <w:r w:rsidR="00A861E1">
        <w:rPr>
          <w:rFonts w:hint="eastAsia"/>
        </w:rPr>
        <w:t>它</w:t>
      </w:r>
      <w:r>
        <w:rPr>
          <w:rFonts w:hint="eastAsia"/>
        </w:rPr>
        <w:t>给福音见证带来了极大的损害。同样，在美国，当罗诉韦德案（</w:t>
      </w:r>
      <w:r w:rsidRPr="00F42E22">
        <w:t>Roe v. Wade</w:t>
      </w:r>
      <w:r>
        <w:rPr>
          <w:rFonts w:hint="eastAsia"/>
        </w:rPr>
        <w:t>，第一起堕胎案）发生的时候，大部分福音派教会也保持沉默，因为大家都认为这是天主教才应该关心的事情。不过诚实地说，这</w:t>
      </w:r>
      <w:r w:rsidR="00A861E1">
        <w:rPr>
          <w:rFonts w:hint="eastAsia"/>
        </w:rPr>
        <w:t>种</w:t>
      </w:r>
      <w:r>
        <w:rPr>
          <w:rFonts w:hint="eastAsia"/>
        </w:rPr>
        <w:t>情况</w:t>
      </w:r>
      <w:r w:rsidR="00A861E1">
        <w:rPr>
          <w:rFonts w:hint="eastAsia"/>
        </w:rPr>
        <w:t>遇到的</w:t>
      </w:r>
      <w:r>
        <w:rPr>
          <w:rFonts w:hint="eastAsia"/>
        </w:rPr>
        <w:t>机会并不多，而且历史中这样的处境通常比较容易辨别。</w:t>
      </w:r>
    </w:p>
    <w:p w14:paraId="24BD9026" w14:textId="1681BD3E" w:rsidR="00F42E22" w:rsidRDefault="00F42E22" w:rsidP="00815C07">
      <w:r>
        <w:rPr>
          <w:rFonts w:hint="eastAsia"/>
        </w:rPr>
        <w:t>总体来说，牧师们应当非常小心他们要怎样说合神心意的话，因为他们所说的话应当以把教会从世界中区别出来为目标，以通过动员成员的政治参与和政治决定使福音和耶稣的名更好地广传。如果牧师总是以解释、教导和应用圣经为念，那就可以确保牧师讲的会合神心意。</w:t>
      </w:r>
    </w:p>
    <w:p w14:paraId="0C66B60A" w14:textId="65412D4C" w:rsidR="00F42E22" w:rsidRPr="007D65DA" w:rsidRDefault="00F42E22" w:rsidP="00F42E22">
      <w:pPr>
        <w:pStyle w:val="Heading1"/>
        <w:rPr>
          <w:lang w:eastAsia="zh-CN"/>
        </w:rPr>
      </w:pPr>
      <w:r>
        <w:rPr>
          <w:rFonts w:hint="eastAsia"/>
          <w:lang w:eastAsia="zh-CN"/>
        </w:rPr>
        <w:t>第五，作为教会的成员，我们都在某种程度上“代表”耶稣，但是我们要小心不要随便以耶稣的名义发言。</w:t>
      </w:r>
    </w:p>
    <w:p w14:paraId="1C038D1C" w14:textId="4913C282" w:rsidR="007F385D" w:rsidRDefault="00F42E22" w:rsidP="007F385D">
      <w:r>
        <w:rPr>
          <w:rFonts w:hint="eastAsia"/>
        </w:rPr>
        <w:t>我知道，“代表”一个人往往就意味着“以这个人的名义”说话。但是我想要在这里稍微做一点区分。</w:t>
      </w:r>
      <w:r w:rsidR="003F5431">
        <w:rPr>
          <w:rFonts w:hint="eastAsia"/>
        </w:rPr>
        <w:t>上周我们说到，地方教会和拥有教会职分的人在某个程度上得到了耶稣的授权、能以耶稣的名义发言，这种程度是基督徒个人所没有的。因此从这个角度来说，地方教会是“标记者”，通过讲台、主餐、洗礼，地方教会可以透过宣告“这是福音”、“这是福音认信者”来</w:t>
      </w:r>
      <w:r w:rsidR="00A202C9">
        <w:rPr>
          <w:rFonts w:hint="eastAsia"/>
        </w:rPr>
        <w:t>行使</w:t>
      </w:r>
      <w:r w:rsidR="003F5431">
        <w:rPr>
          <w:rFonts w:hint="eastAsia"/>
        </w:rPr>
        <w:t>捆绑和释放</w:t>
      </w:r>
      <w:r w:rsidR="00A202C9">
        <w:rPr>
          <w:rFonts w:hint="eastAsia"/>
        </w:rPr>
        <w:t>的</w:t>
      </w:r>
      <w:r w:rsidR="00A202C9">
        <w:t>权利</w:t>
      </w:r>
      <w:r w:rsidR="003F5431">
        <w:rPr>
          <w:rFonts w:hint="eastAsia"/>
        </w:rPr>
        <w:t>。我们可以说，地方教会为耶稣在地上承担着某种权力的使用。</w:t>
      </w:r>
    </w:p>
    <w:p w14:paraId="0151AFDB" w14:textId="1516A165" w:rsidR="007B0C8F" w:rsidRDefault="003F5431" w:rsidP="007B0C8F">
      <w:r>
        <w:rPr>
          <w:rFonts w:hint="eastAsia"/>
        </w:rPr>
        <w:t>你，作为一个教会成员和基督徒，主日聚会结束后回到自己的居所和单位，你当然也可以宣讲福音，这个角度上你代表着耶稣。但是你不能</w:t>
      </w:r>
      <w:r w:rsidR="00A202C9">
        <w:rPr>
          <w:rFonts w:hint="eastAsia"/>
        </w:rPr>
        <w:t>去</w:t>
      </w:r>
      <w:r>
        <w:rPr>
          <w:rFonts w:hint="eastAsia"/>
        </w:rPr>
        <w:t>捆绑和</w:t>
      </w:r>
      <w:r w:rsidR="00A202C9">
        <w:rPr>
          <w:rFonts w:hint="eastAsia"/>
        </w:rPr>
        <w:t>释</w:t>
      </w:r>
      <w:r>
        <w:rPr>
          <w:rFonts w:hint="eastAsia"/>
        </w:rPr>
        <w:t>放，</w:t>
      </w:r>
      <w:r w:rsidR="00A202C9">
        <w:rPr>
          <w:rFonts w:hint="eastAsia"/>
        </w:rPr>
        <w:t>因为</w:t>
      </w:r>
      <w:r>
        <w:rPr>
          <w:rFonts w:hint="eastAsia"/>
        </w:rPr>
        <w:t>你没有</w:t>
      </w:r>
      <w:r w:rsidR="00A202C9">
        <w:rPr>
          <w:rFonts w:hint="eastAsia"/>
        </w:rPr>
        <w:t>这样</w:t>
      </w:r>
      <w:r w:rsidR="00A202C9">
        <w:t>的</w:t>
      </w:r>
      <w:r>
        <w:rPr>
          <w:rFonts w:hint="eastAsia"/>
        </w:rPr>
        <w:t>权力。你也不能自己写个信仰告白并要求教会的其他成员都接受，</w:t>
      </w:r>
      <w:r w:rsidR="00E957D7">
        <w:rPr>
          <w:rFonts w:hint="eastAsia"/>
        </w:rPr>
        <w:t>相反，你只能在自己传福音的时候重复教会信仰告白中的一部分或者全部。对吗？</w:t>
      </w:r>
    </w:p>
    <w:p w14:paraId="35D419FC" w14:textId="0592DD3A" w:rsidR="007B0C8F" w:rsidRDefault="00E957D7" w:rsidP="00E957D7">
      <w:r>
        <w:rPr>
          <w:rFonts w:hint="eastAsia"/>
        </w:rPr>
        <w:t>那么各位弟兄姊妹，如果你在政府工作、在立法机构工作，或者你作为一个热衷政治的人、一个公益人士在网络上发帖意味着什么呢？这意味着说，你在做这些事的时候都要记住自己是一个基督徒，你在作为一个受过洗的、领主餐的教会成员发表这些观点或者做这些事。但是，你不应该在讲述你的政治观点时说的好像是耶稣本人的观点一样，这就会给其他基督徒的良心带来一种捆绑，因为你</w:t>
      </w:r>
      <w:r w:rsidR="00A202C9">
        <w:rPr>
          <w:rFonts w:hint="eastAsia"/>
        </w:rPr>
        <w:t>所</w:t>
      </w:r>
      <w:r>
        <w:rPr>
          <w:rFonts w:hint="eastAsia"/>
        </w:rPr>
        <w:t>表达</w:t>
      </w:r>
      <w:r w:rsidR="00A202C9">
        <w:rPr>
          <w:rFonts w:hint="eastAsia"/>
        </w:rPr>
        <w:t>的</w:t>
      </w:r>
      <w:r w:rsidR="00A202C9">
        <w:t>意</w:t>
      </w:r>
      <w:r w:rsidR="00A203F3">
        <w:rPr>
          <w:rFonts w:hint="eastAsia"/>
        </w:rPr>
        <w:t>思</w:t>
      </w:r>
      <w:r w:rsidR="00A202C9">
        <w:t>是：</w:t>
      </w:r>
      <w:r>
        <w:rPr>
          <w:rFonts w:hint="eastAsia"/>
        </w:rPr>
        <w:t>你的立场、你的观点是“唯一”合乎圣经和上帝心意的基督徒观点。我不是在说你不能够解释、说明和</w:t>
      </w:r>
      <w:r w:rsidR="00A202C9">
        <w:rPr>
          <w:rFonts w:hint="eastAsia"/>
        </w:rPr>
        <w:t>试图说</w:t>
      </w:r>
      <w:r>
        <w:rPr>
          <w:rFonts w:hint="eastAsia"/>
        </w:rPr>
        <w:t>服其他基督徒（以及非基督徒）接受你的观点，你当然可以那样做。但是我要你记住的是，你只是在代表你自己，你不是一个先知，你说的话也不是圣经的话。如果圣经没有任何一句话支持某个结论，你可以继续为那个结论说理、辩论，你可以用圣经证明那个结论中的某些要点，但是你要小心，不要说那个结论</w:t>
      </w:r>
      <w:r w:rsidRPr="00E957D7">
        <w:rPr>
          <w:rFonts w:hint="eastAsia"/>
          <w:b/>
          <w:bCs/>
        </w:rPr>
        <w:t>就是</w:t>
      </w:r>
      <w:r>
        <w:rPr>
          <w:rFonts w:hint="eastAsia"/>
        </w:rPr>
        <w:t>圣经的结论。</w:t>
      </w:r>
    </w:p>
    <w:p w14:paraId="66E4ACE7" w14:textId="2059AD8F" w:rsidR="00E957D7" w:rsidRDefault="00E957D7" w:rsidP="007B0C8F">
      <w:r>
        <w:rPr>
          <w:rFonts w:hint="eastAsia"/>
        </w:rPr>
        <w:t>可能你还记得，我上周讲过，我们最好不要建立一个“基督徒”政党。我知道在欧洲和南美洲有很多“基督教”什么什么党，但存在的不一定是正确的。这些政党把基督的名捆绑在一个政治结构、一套政策主张和一个由基督徒和非基督徒组成的混合团体上，耶稣从来没有说我们可以这样使用他的名。</w:t>
      </w:r>
    </w:p>
    <w:p w14:paraId="2B640810" w14:textId="364039B0" w:rsidR="00E957D7" w:rsidRDefault="00E957D7" w:rsidP="007B0C8F">
      <w:r>
        <w:rPr>
          <w:rFonts w:hint="eastAsia"/>
        </w:rPr>
        <w:lastRenderedPageBreak/>
        <w:t>所以，不要随随便便说某个议题是“关乎福音”的议题，无论这议题是移民政策、户口制度，还是减息、减租、环境保护或者是税收政策；也不要随随便便说你的立场或你喜欢的立场就是“关乎福音的立场”，这等于在说其他人都不在乎福音，但事实往往不是这样。</w:t>
      </w:r>
    </w:p>
    <w:p w14:paraId="28FBAD43" w14:textId="19A5EC19" w:rsidR="007B0C8F" w:rsidRDefault="00E957D7" w:rsidP="007B0C8F">
      <w:r>
        <w:rPr>
          <w:rFonts w:hint="eastAsia"/>
        </w:rPr>
        <w:t>什么是“关乎福音”的议题？回到我们两周前的讨论，我们要区分什么是“实线”引出的结论，什么是“虚线”得出的结论</w:t>
      </w:r>
      <w:r w:rsidR="00477627">
        <w:rPr>
          <w:rFonts w:hint="eastAsia"/>
        </w:rPr>
        <w:t>；我们要区分圣经原则带来的律法性问题，和智慧性的问题。我当时是这样总结的：如果你打算因为某个人和你有某个不同的观点而动议将其从教会中除名、不看他为基督徒，那么这（对你而言）就成了一个“关乎福音”的问题；反之，如果你没有打算因此动议除名一个成员，那么这个问题很有可能是一个基督徒的自由，你也不应该好像代表基督一般论述你的观点。</w:t>
      </w:r>
    </w:p>
    <w:p w14:paraId="0D5F2C17" w14:textId="536434F7" w:rsidR="00477627" w:rsidRDefault="00477627" w:rsidP="00477627">
      <w:pPr>
        <w:pStyle w:val="Heading1"/>
        <w:rPr>
          <w:lang w:eastAsia="zh-CN"/>
        </w:rPr>
      </w:pPr>
      <w:r>
        <w:rPr>
          <w:rFonts w:hint="eastAsia"/>
          <w:lang w:eastAsia="zh-CN"/>
        </w:rPr>
        <w:t>第六，基督徒个人的工作可能有的时候包括反对拜偶像的行为，包括拜偶像的政治和经济架构，但是教会不应当颠覆国家政权——即便那是一个拜偶像的国家政权。</w:t>
      </w:r>
    </w:p>
    <w:p w14:paraId="667C6BCC" w14:textId="75A8EE56" w:rsidR="007B0C8F" w:rsidRDefault="00477627" w:rsidP="00477627">
      <w:r>
        <w:rPr>
          <w:rFonts w:hint="eastAsia"/>
        </w:rPr>
        <w:t>使徒行传中有两段经文值得我们放到一起来读。这两处经文都讲到一种我们在思考教会与政府、以及教会与社会关系时必须保持的一种张力。首先，我们读</w:t>
      </w:r>
      <w:r>
        <w:rPr>
          <w:rFonts w:hint="eastAsia"/>
        </w:rPr>
        <w:t>1</w:t>
      </w:r>
      <w:r>
        <w:t>9</w:t>
      </w:r>
      <w:r>
        <w:rPr>
          <w:rFonts w:hint="eastAsia"/>
        </w:rPr>
        <w:t>章，</w:t>
      </w:r>
      <w:r>
        <w:rPr>
          <w:rFonts w:hint="eastAsia"/>
        </w:rPr>
        <w:t>2</w:t>
      </w:r>
      <w:r>
        <w:t>4</w:t>
      </w:r>
      <w:r>
        <w:rPr>
          <w:rFonts w:hint="eastAsia"/>
        </w:rPr>
        <w:t>节讲到“</w:t>
      </w:r>
      <w:r w:rsidRPr="00477627">
        <w:rPr>
          <w:rFonts w:hint="eastAsia"/>
          <w:b/>
          <w:bCs/>
          <w:u w:val="single"/>
        </w:rPr>
        <w:t>有一个银匠，名叫底米丢，是制造亚底米神银龛的，他使这样手艺人生意发达。</w:t>
      </w:r>
      <w:r>
        <w:rPr>
          <w:rFonts w:hint="eastAsia"/>
        </w:rPr>
        <w:t>”底米丢</w:t>
      </w:r>
      <w:r w:rsidR="00E80F1F">
        <w:rPr>
          <w:rFonts w:hint="eastAsia"/>
        </w:rPr>
        <w:t>因此将手工艺人召集在一起，并且说（</w:t>
      </w:r>
      <w:r w:rsidR="00E80F1F">
        <w:rPr>
          <w:rFonts w:hint="eastAsia"/>
        </w:rPr>
        <w:t>2</w:t>
      </w:r>
      <w:r w:rsidR="00E80F1F">
        <w:t>5-27</w:t>
      </w:r>
      <w:r w:rsidR="00E80F1F">
        <w:rPr>
          <w:rFonts w:hint="eastAsia"/>
        </w:rPr>
        <w:t>节）：</w:t>
      </w:r>
    </w:p>
    <w:p w14:paraId="6CCC3E18" w14:textId="7F4EB077" w:rsidR="00E80F1F" w:rsidRPr="00860076" w:rsidRDefault="00E80F1F" w:rsidP="00E80F1F">
      <w:pPr>
        <w:ind w:left="720"/>
        <w:rPr>
          <w:rFonts w:ascii="黑体" w:eastAsia="黑体" w:hAnsi="黑体"/>
        </w:rPr>
      </w:pPr>
      <w:r w:rsidRPr="00860076">
        <w:rPr>
          <w:rFonts w:ascii="黑体" w:eastAsia="黑体" w:hAnsi="黑体" w:hint="eastAsia"/>
        </w:rPr>
        <w:t>众位，你们知道我们是倚靠这生意发财。这保罗不但在以弗所，也几乎在亚细亚全地，引诱迷惑许多人，说：‘人手所做的，不是神。’这是你们所看见所听见的。这样，不独我们这事业被人藐视，就是大女神亚底米的庙也要被人轻忽，连亚细亚全地和普天下所敬拜的大女神之威荣也要消灭了。</w:t>
      </w:r>
    </w:p>
    <w:p w14:paraId="08D4CCA1" w14:textId="400380DC" w:rsidR="00E80F1F" w:rsidRDefault="00E80F1F" w:rsidP="00E80F1F">
      <w:r>
        <w:rPr>
          <w:rFonts w:hint="eastAsia"/>
        </w:rPr>
        <w:t>随后，发生了一场暴乱，保罗的同伴遭到了攻击。</w:t>
      </w:r>
    </w:p>
    <w:p w14:paraId="61733FDA" w14:textId="44548ACA" w:rsidR="00E80F1F" w:rsidRDefault="00E80F1F" w:rsidP="00E80F1F">
      <w:r>
        <w:rPr>
          <w:rFonts w:hint="eastAsia"/>
        </w:rPr>
        <w:t>我们在这里看到了什么呢？无论你是否有意要这样做，但是基督徒的生命和生活总是会给虚假的崇拜带来威胁，而这种威胁，正如底米丢所发现的，包括了宗教和政治上的，也包括了经济上的。底米丢们的经济受到了威胁，因此发动了政治骚乱。</w:t>
      </w:r>
    </w:p>
    <w:p w14:paraId="7A5D3588" w14:textId="6E3DBB7B" w:rsidR="00E80F1F" w:rsidRDefault="00E80F1F" w:rsidP="00E80F1F">
      <w:r>
        <w:rPr>
          <w:rFonts w:hint="eastAsia"/>
        </w:rPr>
        <w:t>那是不是说，基督徒就应当反对和推翻拜偶像的政权，或者关闭跟偶像有关的行业和市场呢？并非如此。在使徒行传后面的经文中，犹太</w:t>
      </w:r>
      <w:r w:rsidR="00860076" w:rsidRPr="00860076">
        <w:rPr>
          <w:rFonts w:hint="eastAsia"/>
        </w:rPr>
        <w:t>大祭司亚拿尼亚</w:t>
      </w:r>
      <w:r w:rsidR="00860076">
        <w:rPr>
          <w:rFonts w:hint="eastAsia"/>
        </w:rPr>
        <w:t>及其律师</w:t>
      </w:r>
      <w:r w:rsidR="00860076" w:rsidRPr="00860076">
        <w:rPr>
          <w:rFonts w:hint="eastAsia"/>
        </w:rPr>
        <w:t>帖土罗</w:t>
      </w:r>
      <w:r w:rsidR="00860076">
        <w:rPr>
          <w:rFonts w:hint="eastAsia"/>
        </w:rPr>
        <w:t>向罗马巡抚</w:t>
      </w:r>
      <w:r w:rsidR="00860076" w:rsidRPr="00860076">
        <w:rPr>
          <w:rFonts w:hint="eastAsia"/>
        </w:rPr>
        <w:t>腓力斯</w:t>
      </w:r>
      <w:r w:rsidR="00860076">
        <w:rPr>
          <w:rFonts w:hint="eastAsia"/>
        </w:rPr>
        <w:t>控告保罗说他是“</w:t>
      </w:r>
      <w:r w:rsidR="00860076" w:rsidRPr="00860076">
        <w:rPr>
          <w:rFonts w:hint="eastAsia"/>
          <w:b/>
          <w:bCs/>
          <w:u w:val="single"/>
        </w:rPr>
        <w:t>鼓动普天下众犹太人生乱的</w:t>
      </w:r>
      <w:r w:rsidR="00860076">
        <w:rPr>
          <w:rFonts w:hint="eastAsia"/>
        </w:rPr>
        <w:t>”（</w:t>
      </w:r>
      <w:r w:rsidR="00860076">
        <w:rPr>
          <w:rFonts w:hint="eastAsia"/>
        </w:rPr>
        <w:t>2</w:t>
      </w:r>
      <w:r w:rsidR="00860076">
        <w:t>4</w:t>
      </w:r>
      <w:r w:rsidR="00860076">
        <w:rPr>
          <w:rFonts w:hint="eastAsia"/>
        </w:rPr>
        <w:t>:</w:t>
      </w:r>
      <w:r w:rsidR="00860076">
        <w:t>5</w:t>
      </w:r>
      <w:r w:rsidR="00860076">
        <w:rPr>
          <w:rFonts w:hint="eastAsia"/>
        </w:rPr>
        <w:t>）。大祭司希望罗马人会下手</w:t>
      </w:r>
      <w:r w:rsidR="007A2253">
        <w:rPr>
          <w:rFonts w:hint="eastAsia"/>
        </w:rPr>
        <w:t>狠狠</w:t>
      </w:r>
      <w:r w:rsidR="00860076">
        <w:rPr>
          <w:rFonts w:hint="eastAsia"/>
        </w:rPr>
        <w:t>地收拾这个搅扰秩序的保罗，但是地方总督</w:t>
      </w:r>
      <w:r w:rsidR="00860076" w:rsidRPr="00860076">
        <w:rPr>
          <w:rFonts w:hint="eastAsia"/>
        </w:rPr>
        <w:t>非斯都</w:t>
      </w:r>
      <w:r w:rsidR="00860076">
        <w:rPr>
          <w:rFonts w:hint="eastAsia"/>
        </w:rPr>
        <w:t>却在详细查验了对保罗的指控后说“</w:t>
      </w:r>
      <w:r w:rsidR="00860076" w:rsidRPr="00860076">
        <w:rPr>
          <w:rFonts w:hint="eastAsia"/>
          <w:b/>
          <w:bCs/>
          <w:u w:val="single"/>
        </w:rPr>
        <w:t>我查明他没有犯什么该死的罪</w:t>
      </w:r>
      <w:r w:rsidR="00860076">
        <w:rPr>
          <w:rFonts w:hint="eastAsia"/>
        </w:rPr>
        <w:t>”（</w:t>
      </w:r>
      <w:r w:rsidR="00860076">
        <w:rPr>
          <w:rFonts w:hint="eastAsia"/>
        </w:rPr>
        <w:t>2</w:t>
      </w:r>
      <w:r w:rsidR="00860076">
        <w:t>5:25</w:t>
      </w:r>
      <w:r w:rsidR="00860076">
        <w:rPr>
          <w:rFonts w:hint="eastAsia"/>
        </w:rPr>
        <w:t>，以及</w:t>
      </w:r>
      <w:r w:rsidR="00860076">
        <w:rPr>
          <w:rFonts w:hint="eastAsia"/>
        </w:rPr>
        <w:t>2</w:t>
      </w:r>
      <w:r w:rsidR="00860076">
        <w:t>6</w:t>
      </w:r>
      <w:r w:rsidR="00860076">
        <w:rPr>
          <w:rFonts w:hint="eastAsia"/>
        </w:rPr>
        <w:t>:</w:t>
      </w:r>
      <w:r w:rsidR="00860076">
        <w:t>31</w:t>
      </w:r>
      <w:r w:rsidR="00860076">
        <w:rPr>
          <w:rFonts w:hint="eastAsia"/>
        </w:rPr>
        <w:t>）。他等于在说：保罗并没有对罗马构成任何威胁，也就是说保罗并没有参与任何以宗教为名义的骚乱或对皇权的藐视。</w:t>
      </w:r>
    </w:p>
    <w:p w14:paraId="2E8E2771" w14:textId="63D84EEE" w:rsidR="00860076" w:rsidRDefault="00860076" w:rsidP="00E80F1F">
      <w:r>
        <w:rPr>
          <w:rFonts w:hint="eastAsia"/>
        </w:rPr>
        <w:t>把这两处经文放在一起，我们需要有一个合理的平衡：</w:t>
      </w:r>
    </w:p>
    <w:p w14:paraId="7C58FDF6" w14:textId="7ED06EF3" w:rsidR="00860076" w:rsidRDefault="00860076" w:rsidP="00860076">
      <w:pPr>
        <w:pStyle w:val="ListParagraph"/>
        <w:numPr>
          <w:ilvl w:val="0"/>
          <w:numId w:val="17"/>
        </w:numPr>
      </w:pPr>
      <w:r>
        <w:rPr>
          <w:rFonts w:hint="eastAsia"/>
        </w:rPr>
        <w:t>是的，基督徒和教会应当给罗马式生活、美国式生活的稳定带来一种政治性威胁，但这种威胁并不是关乎民事治理的。</w:t>
      </w:r>
    </w:p>
    <w:p w14:paraId="1D3D4BA7" w14:textId="11481045" w:rsidR="00860076" w:rsidRDefault="00860076" w:rsidP="00860076">
      <w:pPr>
        <w:pStyle w:val="ListParagraph"/>
        <w:numPr>
          <w:ilvl w:val="0"/>
          <w:numId w:val="17"/>
        </w:numPr>
      </w:pPr>
      <w:r>
        <w:rPr>
          <w:rFonts w:hint="eastAsia"/>
        </w:rPr>
        <w:t>是的，基督徒和教会对社会来说，是会影响到那些拜偶像的和邪恶的商业或政治结构的，但是基督徒并没有打算要占领和掌控所有的公共空间和市场领域。</w:t>
      </w:r>
    </w:p>
    <w:p w14:paraId="14A4D48D" w14:textId="15E97420" w:rsidR="00860076" w:rsidRDefault="00860076" w:rsidP="00860076">
      <w:pPr>
        <w:pStyle w:val="ListParagraph"/>
        <w:numPr>
          <w:ilvl w:val="0"/>
          <w:numId w:val="17"/>
        </w:numPr>
      </w:pPr>
      <w:r>
        <w:rPr>
          <w:rFonts w:hint="eastAsia"/>
        </w:rPr>
        <w:t>是的，假神应当被撇弃，但基督徒并不打算拆毁假神的寺庙、商店或者他们的网络。</w:t>
      </w:r>
    </w:p>
    <w:p w14:paraId="3818A9B2" w14:textId="1A2AD9DE" w:rsidR="00860076" w:rsidRDefault="00860076" w:rsidP="00860076">
      <w:pPr>
        <w:pStyle w:val="ListParagraph"/>
        <w:numPr>
          <w:ilvl w:val="0"/>
          <w:numId w:val="17"/>
        </w:numPr>
      </w:pPr>
      <w:r>
        <w:rPr>
          <w:rFonts w:hint="eastAsia"/>
        </w:rPr>
        <w:t>是的，耶稣是万王之王、万主之主，但基督徒并不是革命者。</w:t>
      </w:r>
    </w:p>
    <w:p w14:paraId="78F4CAE0" w14:textId="514E4D7A" w:rsidR="00860076" w:rsidRDefault="00860076" w:rsidP="00860076">
      <w:r>
        <w:rPr>
          <w:rFonts w:hint="eastAsia"/>
        </w:rPr>
        <w:t>换句话说，基督徒和教会对公民秩序来说，既构成</w:t>
      </w:r>
      <w:r w:rsidR="0091601E">
        <w:rPr>
          <w:rFonts w:hint="eastAsia"/>
        </w:rPr>
        <w:t>、</w:t>
      </w:r>
      <w:r>
        <w:rPr>
          <w:rFonts w:hint="eastAsia"/>
        </w:rPr>
        <w:t>又不构成威胁。耶稣并没有命令教会要拿起刀剑</w:t>
      </w:r>
      <w:r w:rsidR="0091601E">
        <w:rPr>
          <w:rFonts w:hint="eastAsia"/>
        </w:rPr>
        <w:t>，</w:t>
      </w:r>
      <w:r>
        <w:rPr>
          <w:rFonts w:hint="eastAsia"/>
        </w:rPr>
        <w:t>挑战政府的所有权</w:t>
      </w:r>
      <w:r w:rsidR="002B0C9E">
        <w:rPr>
          <w:rFonts w:hint="eastAsia"/>
        </w:rPr>
        <w:t>柄</w:t>
      </w:r>
      <w:r>
        <w:rPr>
          <w:rFonts w:hint="eastAsia"/>
        </w:rPr>
        <w:t>。但是他的确命令教会要挑战偶像、假神，而偶像和假神又充斥在政府和市场里——在罗马</w:t>
      </w:r>
      <w:r w:rsidR="0091601E">
        <w:rPr>
          <w:rFonts w:hint="eastAsia"/>
        </w:rPr>
        <w:t>、</w:t>
      </w:r>
      <w:r>
        <w:rPr>
          <w:rFonts w:hint="eastAsia"/>
        </w:rPr>
        <w:t>在西方社会</w:t>
      </w:r>
      <w:r w:rsidR="0091601E">
        <w:rPr>
          <w:rFonts w:hint="eastAsia"/>
        </w:rPr>
        <w:t>、</w:t>
      </w:r>
      <w:r>
        <w:rPr>
          <w:rFonts w:hint="eastAsia"/>
        </w:rPr>
        <w:t>也在东方社会。因为没有一个政府没有偶像，教会如果忠心地传讲福音，就一定会威胁到政府的偶像</w:t>
      </w:r>
      <w:r w:rsidR="00932066">
        <w:rPr>
          <w:rFonts w:hint="eastAsia"/>
        </w:rPr>
        <w:t>，福音本身就是对偶像的威胁。福音给政治带来的挑战不是外敌入侵或武装叛乱般的危险，不，福音的挑战是病毒般的，是发酵般地在内部逐渐增长、蚕食，直到偶像和围绕着偶像搭建的政治架构和经济生活一同垮塌。因此……</w:t>
      </w:r>
    </w:p>
    <w:p w14:paraId="641B2BA0" w14:textId="032047B5" w:rsidR="00932066" w:rsidRDefault="00932066" w:rsidP="00932066">
      <w:pPr>
        <w:pStyle w:val="Heading1"/>
        <w:rPr>
          <w:lang w:eastAsia="zh-CN"/>
        </w:rPr>
      </w:pPr>
      <w:r>
        <w:rPr>
          <w:rFonts w:hint="eastAsia"/>
          <w:lang w:eastAsia="zh-CN"/>
        </w:rPr>
        <w:lastRenderedPageBreak/>
        <w:t>第七，教会应当准备好面对来自政府的</w:t>
      </w:r>
      <w:r w:rsidR="0091601E">
        <w:rPr>
          <w:rFonts w:hint="eastAsia"/>
          <w:lang w:eastAsia="zh-CN"/>
        </w:rPr>
        <w:t>或</w:t>
      </w:r>
      <w:r>
        <w:rPr>
          <w:rFonts w:hint="eastAsia"/>
          <w:lang w:eastAsia="zh-CN"/>
        </w:rPr>
        <w:t>不同形式的逼迫。</w:t>
      </w:r>
    </w:p>
    <w:p w14:paraId="34CB24FF" w14:textId="39A2AD73" w:rsidR="00932066" w:rsidRDefault="002975A6" w:rsidP="00932066">
      <w:r>
        <w:rPr>
          <w:rFonts w:hint="eastAsia"/>
        </w:rPr>
        <w:t>既然基督教信仰总会给国家所依赖的各种偶像带来政治性的威胁，那么逼迫就一定是必然的。历史上每一个政权都有这样那样的偶像崇拜，从早期罗马帝国到</w:t>
      </w:r>
      <w:r>
        <w:rPr>
          <w:rFonts w:hint="eastAsia"/>
        </w:rPr>
        <w:t>1</w:t>
      </w:r>
      <w:r>
        <w:t>4</w:t>
      </w:r>
      <w:r>
        <w:rPr>
          <w:rFonts w:hint="eastAsia"/>
        </w:rPr>
        <w:t>世纪的蒙古帝国，到</w:t>
      </w:r>
      <w:r>
        <w:rPr>
          <w:rFonts w:hint="eastAsia"/>
        </w:rPr>
        <w:t>1</w:t>
      </w:r>
      <w:r>
        <w:t>7</w:t>
      </w:r>
      <w:r>
        <w:rPr>
          <w:rFonts w:hint="eastAsia"/>
        </w:rPr>
        <w:t>世纪的日本，到纳粹德国，这些政权都惧怕基督徒的影响力，他们也持续不断地出于自己要保护偶像的立场来合法化和合理化对基督教的逼迫和打击。对教会而言，面对政权的逼迫是永远不会停止的一个试炼。</w:t>
      </w:r>
    </w:p>
    <w:p w14:paraId="30E4F19D" w14:textId="73846BC4" w:rsidR="002975A6" w:rsidRDefault="002975A6" w:rsidP="008F68BB">
      <w:pPr>
        <w:rPr>
          <w:rFonts w:ascii="新宋体" w:hAnsi="新宋体"/>
        </w:rPr>
      </w:pPr>
      <w:r w:rsidRPr="008F68BB">
        <w:rPr>
          <w:rFonts w:ascii="新宋体" w:hAnsi="新宋体" w:hint="eastAsia"/>
        </w:rPr>
        <w:t>我们上次谈到登山宝训</w:t>
      </w:r>
      <w:r w:rsidR="0091601E">
        <w:rPr>
          <w:rFonts w:ascii="新宋体" w:hAnsi="新宋体" w:hint="eastAsia"/>
        </w:rPr>
        <w:t>时</w:t>
      </w:r>
      <w:r w:rsidR="0091601E">
        <w:rPr>
          <w:rFonts w:ascii="新宋体" w:hAnsi="新宋体"/>
        </w:rPr>
        <w:t>，</w:t>
      </w:r>
      <w:r w:rsidRPr="008F68BB">
        <w:rPr>
          <w:rFonts w:ascii="新宋体" w:hAnsi="新宋体" w:hint="eastAsia"/>
        </w:rPr>
        <w:t>描述</w:t>
      </w:r>
      <w:r w:rsidR="0091601E">
        <w:rPr>
          <w:rFonts w:ascii="新宋体" w:hAnsi="新宋体" w:hint="eastAsia"/>
        </w:rPr>
        <w:t>了</w:t>
      </w:r>
      <w:r w:rsidRPr="008F68BB">
        <w:rPr>
          <w:rFonts w:ascii="新宋体" w:hAnsi="新宋体" w:hint="eastAsia"/>
        </w:rPr>
        <w:t>一个非常特别的基督徒社群，</w:t>
      </w:r>
      <w:r w:rsidR="0091601E">
        <w:rPr>
          <w:rFonts w:ascii="新宋体" w:hAnsi="新宋体" w:hint="eastAsia"/>
        </w:rPr>
        <w:t>从伦理</w:t>
      </w:r>
      <w:r w:rsidR="0091601E">
        <w:rPr>
          <w:rFonts w:ascii="新宋体" w:hAnsi="新宋体"/>
        </w:rPr>
        <w:t>上</w:t>
      </w:r>
      <w:r w:rsidRPr="008F68BB">
        <w:rPr>
          <w:rFonts w:ascii="新宋体" w:hAnsi="新宋体" w:hint="eastAsia"/>
        </w:rPr>
        <w:t>那个社群看重灵里的虚心和自觉贫穷，主张爱仇敌</w:t>
      </w:r>
      <w:r w:rsidR="008F68BB" w:rsidRPr="008F68BB">
        <w:rPr>
          <w:rFonts w:ascii="新宋体" w:hAnsi="新宋体" w:hint="eastAsia"/>
        </w:rPr>
        <w:t>，同时你也会注意到，登山宝训也应许</w:t>
      </w:r>
      <w:r w:rsidR="0091601E">
        <w:rPr>
          <w:rFonts w:ascii="新宋体" w:hAnsi="新宋体" w:hint="eastAsia"/>
        </w:rPr>
        <w:t>说</w:t>
      </w:r>
      <w:r w:rsidR="0091601E">
        <w:rPr>
          <w:rFonts w:ascii="新宋体" w:hAnsi="新宋体"/>
        </w:rPr>
        <w:t>，</w:t>
      </w:r>
      <w:r w:rsidR="008F68BB" w:rsidRPr="008F68BB">
        <w:rPr>
          <w:rFonts w:ascii="新宋体" w:hAnsi="新宋体" w:hint="eastAsia"/>
        </w:rPr>
        <w:t>在今生的世界里活出真正的公平和正义意味着我们会受</w:t>
      </w:r>
      <w:r w:rsidR="0091601E">
        <w:rPr>
          <w:rFonts w:ascii="新宋体" w:hAnsi="新宋体" w:hint="eastAsia"/>
        </w:rPr>
        <w:t>到</w:t>
      </w:r>
      <w:r w:rsidR="008F68BB" w:rsidRPr="008F68BB">
        <w:rPr>
          <w:rFonts w:ascii="新宋体" w:hAnsi="新宋体" w:hint="eastAsia"/>
        </w:rPr>
        <w:t>逼迫。因此，如果基督徒说“耶稣基督是主，因此我们不会敬拜亚底米，也不会购买任何会支持亚底米的产品</w:t>
      </w:r>
      <w:r w:rsidR="008F68BB">
        <w:rPr>
          <w:rFonts w:ascii="新宋体" w:hAnsi="新宋体" w:hint="eastAsia"/>
        </w:rPr>
        <w:t>”，那么基督徒就会受到逼迫，首先是如果你从事和</w:t>
      </w:r>
      <w:r w:rsidR="008F68BB" w:rsidRPr="008F68BB">
        <w:rPr>
          <w:rFonts w:ascii="新宋体" w:hAnsi="新宋体" w:hint="eastAsia"/>
        </w:rPr>
        <w:t>亚底米</w:t>
      </w:r>
      <w:r w:rsidR="008F68BB">
        <w:rPr>
          <w:rFonts w:ascii="新宋体" w:hAnsi="新宋体" w:hint="eastAsia"/>
        </w:rPr>
        <w:t>哪怕不是直接相关的工作（例如，石膏粉生产者）也会丢了工作，</w:t>
      </w:r>
      <w:r w:rsidR="008F68BB" w:rsidRPr="008F68BB">
        <w:rPr>
          <w:rFonts w:ascii="新宋体" w:hAnsi="新宋体" w:hint="eastAsia"/>
        </w:rPr>
        <w:t>亚底米</w:t>
      </w:r>
      <w:r w:rsidR="008F68BB">
        <w:rPr>
          <w:rFonts w:ascii="新宋体" w:hAnsi="新宋体" w:hint="eastAsia"/>
        </w:rPr>
        <w:t>财团的政客和议员们就想通过一些对基督教不利的法案，我们也会很自然地发现和</w:t>
      </w:r>
      <w:r w:rsidR="008F68BB" w:rsidRPr="008F68BB">
        <w:rPr>
          <w:rFonts w:ascii="新宋体" w:hAnsi="新宋体" w:hint="eastAsia"/>
        </w:rPr>
        <w:t>亚底米</w:t>
      </w:r>
      <w:r w:rsidR="008F68BB">
        <w:rPr>
          <w:rFonts w:ascii="新宋体" w:hAnsi="新宋体" w:hint="eastAsia"/>
        </w:rPr>
        <w:t>有关的出版机构、新闻社、报刊、网站会刊登批评基督教和反对基督徒的文章，因为我们在传讲福音的同时就是踩进了一个政治领域。</w:t>
      </w:r>
    </w:p>
    <w:p w14:paraId="0AB83DDF" w14:textId="3A273B69" w:rsidR="008F68BB" w:rsidRDefault="008F68BB" w:rsidP="008F68BB">
      <w:pPr>
        <w:rPr>
          <w:rFonts w:ascii="新宋体" w:hAnsi="新宋体"/>
        </w:rPr>
      </w:pPr>
      <w:r>
        <w:rPr>
          <w:rFonts w:ascii="新宋体" w:hAnsi="新宋体" w:hint="eastAsia"/>
        </w:rPr>
        <w:t>我要澄清一点，我们并不是因为自己是基督徒而受到逼迫，我们受到逼迫是因为福音反对他们所敬拜的神和偶像，无论那偶像是</w:t>
      </w:r>
      <w:r w:rsidRPr="008F68BB">
        <w:rPr>
          <w:rFonts w:ascii="新宋体" w:hAnsi="新宋体" w:hint="eastAsia"/>
        </w:rPr>
        <w:t>亚底米</w:t>
      </w:r>
      <w:r>
        <w:rPr>
          <w:rFonts w:ascii="新宋体" w:hAnsi="新宋体" w:hint="eastAsia"/>
        </w:rPr>
        <w:t>、是色情产业、是堕胎产业、是美国梦或中国梦、是玛门、是民族富强，或者其他一些我们认识和不认识、知道或不知道的在每个民族和国家中以不同形式存在的偶像。</w:t>
      </w:r>
    </w:p>
    <w:p w14:paraId="6EC8E0AE" w14:textId="08ACD332" w:rsidR="007B0C8F" w:rsidRDefault="00341657" w:rsidP="00341657">
      <w:pPr>
        <w:pStyle w:val="Heading1"/>
        <w:rPr>
          <w:lang w:eastAsia="zh-CN"/>
        </w:rPr>
      </w:pPr>
      <w:r>
        <w:rPr>
          <w:rFonts w:hint="eastAsia"/>
          <w:lang w:eastAsia="zh-CN"/>
        </w:rPr>
        <w:t>第八，评估基督徒在政治领域的成功就是评估对神的忠心。</w:t>
      </w:r>
    </w:p>
    <w:p w14:paraId="692ED484" w14:textId="2FADE1FD" w:rsidR="00341657" w:rsidRDefault="00341657" w:rsidP="00341657">
      <w:r>
        <w:rPr>
          <w:rFonts w:hint="eastAsia"/>
        </w:rPr>
        <w:t>我刚刚讲过，作为基督徒，当你进入公共领域的时候应当存着要赢得改变的心，包括赢得辩论、赢得投票、胜诉。</w:t>
      </w:r>
    </w:p>
    <w:p w14:paraId="3CC37B21" w14:textId="43FF1B76" w:rsidR="00341657" w:rsidRDefault="00341657" w:rsidP="00341657">
      <w:r>
        <w:rPr>
          <w:rFonts w:hint="eastAsia"/>
        </w:rPr>
        <w:t>话虽如此，你却要记住</w:t>
      </w:r>
      <w:r w:rsidR="007A49E9">
        <w:rPr>
          <w:rFonts w:hint="eastAsia"/>
        </w:rPr>
        <w:t>，</w:t>
      </w:r>
      <w:r>
        <w:rPr>
          <w:rFonts w:hint="eastAsia"/>
        </w:rPr>
        <w:t>对基督徒来说评估是否成功的标准并不是“赢”了多少，而是你有没有忠心。神根据什么来评估一间教会的成功呢？不是她的事工有多大、人数有多少，而是她有没有忠心。如果一间教会因为福音而与国家或国家领袖产生冲突，无论是在一个具体的法律上还是在公园派发福音单张上，都一定会遭到某种程度的失败和抵挡。但这都不会改变教会的使命</w:t>
      </w:r>
      <w:r w:rsidR="007A49E9">
        <w:rPr>
          <w:rFonts w:hint="eastAsia"/>
        </w:rPr>
        <w:t>——</w:t>
      </w:r>
      <w:r>
        <w:rPr>
          <w:rFonts w:hint="eastAsia"/>
        </w:rPr>
        <w:t>就是忠心地传讲圣经，像先知和祭司那样代表</w:t>
      </w:r>
      <w:r w:rsidR="007A49E9">
        <w:rPr>
          <w:rFonts w:hint="eastAsia"/>
        </w:rPr>
        <w:t>基督</w:t>
      </w:r>
      <w:r w:rsidR="007A49E9">
        <w:rPr>
          <w:rFonts w:hint="eastAsia"/>
        </w:rPr>
        <w:t xml:space="preserve"> </w:t>
      </w:r>
      <w:r>
        <w:rPr>
          <w:rFonts w:hint="eastAsia"/>
        </w:rPr>
        <w:t>。所以，圣经对我们的呼吁就是讲说真理，然后做好准备迎接狮子。我们的见证可能会在今生遭到抵挡、会暗淡，但却必定会存到永恒。</w:t>
      </w:r>
    </w:p>
    <w:p w14:paraId="74E04B1D" w14:textId="479B7AD2" w:rsidR="00341657" w:rsidRDefault="00341657" w:rsidP="00341657">
      <w:pPr>
        <w:pStyle w:val="Heading1"/>
        <w:rPr>
          <w:lang w:eastAsia="zh-CN"/>
        </w:rPr>
      </w:pPr>
      <w:r>
        <w:rPr>
          <w:rFonts w:hint="eastAsia"/>
          <w:lang w:eastAsia="zh-CN"/>
        </w:rPr>
        <w:t>第九，教会需要准备在某些时候不服从政权。</w:t>
      </w:r>
    </w:p>
    <w:p w14:paraId="32C396B8" w14:textId="4699CEE6" w:rsidR="00341657" w:rsidRDefault="00341657" w:rsidP="00341657">
      <w:r>
        <w:rPr>
          <w:rFonts w:hint="eastAsia"/>
        </w:rPr>
        <w:t>但以理和他的三个希伯来同伴拒绝敬拜假神，因此他们的生命受到极大的威胁。</w:t>
      </w:r>
    </w:p>
    <w:p w14:paraId="15A33ABA" w14:textId="04B36F24" w:rsidR="00341657" w:rsidRDefault="00341657" w:rsidP="00341657">
      <w:r>
        <w:rPr>
          <w:rFonts w:hint="eastAsia"/>
        </w:rPr>
        <w:t>我们需要把</w:t>
      </w:r>
      <w:r w:rsidR="00D75800" w:rsidRPr="00D75800">
        <w:rPr>
          <w:rFonts w:hint="eastAsia"/>
        </w:rPr>
        <w:t>凯撒的物归给凯撒</w:t>
      </w:r>
      <w:r w:rsidR="00D75800">
        <w:rPr>
          <w:rFonts w:hint="eastAsia"/>
        </w:rPr>
        <w:t>，但同时我们也要把</w:t>
      </w:r>
      <w:r w:rsidR="00D75800" w:rsidRPr="00D75800">
        <w:rPr>
          <w:rFonts w:hint="eastAsia"/>
        </w:rPr>
        <w:t>神的物归给神</w:t>
      </w:r>
      <w:r w:rsidR="00D75800">
        <w:rPr>
          <w:rFonts w:hint="eastAsia"/>
        </w:rPr>
        <w:t>，那我们在前面讲过，神的物其实包含了所有属于凯撒的物。你还记得耶稣是如何回应那些法利赛人的吗？他们问他犹太人是否要向罗马政权纳税。耶稣就问他们，银币上是谁的像和谁的号？他们回答说“凯撒的”。但很有讽刺意味的是，凯撒自己却是承载上帝形象的一位被造的人。如果凯撒要神的百姓违背神的命令，或者是从事某些邪恶的行为，那么我们就应该像彼得在公会面前所作出的回答一样“</w:t>
      </w:r>
      <w:r w:rsidR="00D75800" w:rsidRPr="00D75800">
        <w:rPr>
          <w:rFonts w:hint="eastAsia"/>
        </w:rPr>
        <w:t>顺从神，不顺从人，是应当的</w:t>
      </w:r>
      <w:r w:rsidR="00D75800">
        <w:rPr>
          <w:rFonts w:hint="eastAsia"/>
        </w:rPr>
        <w:t>”。</w:t>
      </w:r>
    </w:p>
    <w:p w14:paraId="4A64D99C" w14:textId="1FA4C30D" w:rsidR="00B44C3E" w:rsidRDefault="00B44C3E" w:rsidP="007B0C8F">
      <w:r>
        <w:rPr>
          <w:rFonts w:hint="eastAsia"/>
        </w:rPr>
        <w:t>有的时候，我们需要公民抗命；也有的时候，我们需要参与革命。什么时候要公民抗命呢？一个简单的答案是：政府要求你违背神律法</w:t>
      </w:r>
      <w:r w:rsidR="007A49E9">
        <w:rPr>
          <w:rFonts w:hint="eastAsia"/>
        </w:rPr>
        <w:t>的</w:t>
      </w:r>
      <w:r w:rsidR="007A49E9">
        <w:t>时候</w:t>
      </w:r>
      <w:r>
        <w:rPr>
          <w:rFonts w:hint="eastAsia"/>
        </w:rPr>
        <w:t>。当然，这种情况并不总是那么容易判断。如果你是一个民政局办事员，政府（你的职责）要你举行一个同性婚礼，或者打一份同性婚姻的证书，你应该这样做吗？我觉得不能，但我不能代表你。所以我会建议你如果在面临这种情况的</w:t>
      </w:r>
      <w:r w:rsidR="0057556E">
        <w:rPr>
          <w:rFonts w:hint="eastAsia"/>
        </w:rPr>
        <w:t>时候</w:t>
      </w:r>
      <w:r>
        <w:rPr>
          <w:rFonts w:hint="eastAsia"/>
        </w:rPr>
        <w:t>，找一个基督徒朋友，特别是教会的长老，和他们分享和讨论这个案例。每个境遇的情况是不同的，你需要智慧。</w:t>
      </w:r>
    </w:p>
    <w:p w14:paraId="1504A972" w14:textId="229D71AC" w:rsidR="00B44C3E" w:rsidRPr="007B0C8F" w:rsidRDefault="00B44C3E" w:rsidP="007B0C8F">
      <w:r>
        <w:rPr>
          <w:rFonts w:hint="eastAsia"/>
        </w:rPr>
        <w:lastRenderedPageBreak/>
        <w:t>那么，什么时候可以革命呢？基督徒是否可以参与一个推翻政府的革命行动</w:t>
      </w:r>
      <w:r w:rsidR="008A448D">
        <w:rPr>
          <w:rFonts w:hint="eastAsia"/>
        </w:rPr>
        <w:t>呢</w:t>
      </w:r>
      <w:r>
        <w:rPr>
          <w:rFonts w:hint="eastAsia"/>
        </w:rPr>
        <w:t>？我们在这堂课</w:t>
      </w:r>
      <w:r w:rsidR="00A87432">
        <w:rPr>
          <w:rFonts w:hint="eastAsia"/>
        </w:rPr>
        <w:t>中还没有谈到神设立政府的目的和旨意。但简单来说，神设立政府是为了创世记</w:t>
      </w:r>
      <w:r w:rsidR="00A87432">
        <w:rPr>
          <w:rFonts w:hint="eastAsia"/>
        </w:rPr>
        <w:t>9</w:t>
      </w:r>
      <w:r w:rsidR="00A87432">
        <w:rPr>
          <w:rFonts w:hint="eastAsia"/>
        </w:rPr>
        <w:t>章的命令能够得到遵行：“</w:t>
      </w:r>
      <w:r w:rsidR="00A87432" w:rsidRPr="00A87432">
        <w:rPr>
          <w:rFonts w:hint="eastAsia"/>
          <w:b/>
          <w:bCs/>
          <w:u w:val="single"/>
        </w:rPr>
        <w:t>凡流人血的，他的血也必被人所流，因为神造人是照自己的形象造的。</w:t>
      </w:r>
      <w:r w:rsidR="00A87432">
        <w:rPr>
          <w:rFonts w:hint="eastAsia"/>
        </w:rPr>
        <w:t>”（</w:t>
      </w:r>
      <w:r w:rsidR="00A87432">
        <w:rPr>
          <w:rFonts w:hint="eastAsia"/>
        </w:rPr>
        <w:t>6</w:t>
      </w:r>
      <w:r w:rsidR="00A87432">
        <w:rPr>
          <w:rFonts w:hint="eastAsia"/>
        </w:rPr>
        <w:t>节）</w:t>
      </w:r>
    </w:p>
    <w:p w14:paraId="7EDB5FAF" w14:textId="580C1F2B" w:rsidR="00A87432" w:rsidRDefault="00A87432" w:rsidP="007B0C8F">
      <w:r>
        <w:rPr>
          <w:rFonts w:hint="eastAsia"/>
        </w:rPr>
        <w:t>问问你自己，这节经文能适用于希特勒吗？“</w:t>
      </w:r>
      <w:r w:rsidRPr="00A87432">
        <w:rPr>
          <w:rFonts w:hint="eastAsia"/>
          <w:b/>
          <w:bCs/>
          <w:u w:val="single"/>
        </w:rPr>
        <w:t>凡流人血的，他的血也必被人所流，因为神造人是照自己的形象造的。</w:t>
      </w:r>
      <w:r>
        <w:rPr>
          <w:rFonts w:hint="eastAsia"/>
        </w:rPr>
        <w:t>”希特勒在神的命令之上吗？我不是说朋霍费尔决定参与暗杀希特勒的阴谋是一个很容易做的决定，那里面有很多的伦理困境。但是我想说，推翻一个政府的行动在某些情况下</w:t>
      </w:r>
      <w:r w:rsidRPr="00A87432">
        <w:rPr>
          <w:rFonts w:hint="eastAsia"/>
          <w:b/>
          <w:bCs/>
        </w:rPr>
        <w:t>可能</w:t>
      </w:r>
      <w:r>
        <w:rPr>
          <w:rFonts w:hint="eastAsia"/>
        </w:rPr>
        <w:t>是</w:t>
      </w:r>
      <w:r w:rsidRPr="00A87432">
        <w:rPr>
          <w:rFonts w:hint="eastAsia"/>
          <w:b/>
          <w:bCs/>
        </w:rPr>
        <w:t>正义的</w:t>
      </w:r>
      <w:r>
        <w:rPr>
          <w:rFonts w:hint="eastAsia"/>
        </w:rPr>
        <w:t>，例如这是一个极其邪恶的政府，并且想要和平改变这个政府的所有途径和努力都变得不可能</w:t>
      </w:r>
      <w:r w:rsidR="008A448D">
        <w:rPr>
          <w:rFonts w:hint="eastAsia"/>
        </w:rPr>
        <w:t>的</w:t>
      </w:r>
      <w:r w:rsidR="008A448D">
        <w:t>时候</w:t>
      </w:r>
      <w:r>
        <w:rPr>
          <w:rFonts w:hint="eastAsia"/>
        </w:rPr>
        <w:t>，</w:t>
      </w:r>
      <w:r w:rsidR="008A448D">
        <w:rPr>
          <w:rFonts w:hint="eastAsia"/>
        </w:rPr>
        <w:t>那么的确</w:t>
      </w:r>
      <w:r>
        <w:rPr>
          <w:rFonts w:hint="eastAsia"/>
        </w:rPr>
        <w:t>革命或许是一个正义并且也合乎圣经的结论。要知道，希特勒也要降伏在在创世记</w:t>
      </w:r>
      <w:r>
        <w:rPr>
          <w:rFonts w:hint="eastAsia"/>
        </w:rPr>
        <w:t>9:</w:t>
      </w:r>
      <w:r>
        <w:t>6</w:t>
      </w:r>
      <w:r>
        <w:rPr>
          <w:rFonts w:hint="eastAsia"/>
        </w:rPr>
        <w:t>的描述之下。</w:t>
      </w:r>
    </w:p>
    <w:p w14:paraId="7821A734" w14:textId="641488D7" w:rsidR="00A87432" w:rsidRDefault="00713878" w:rsidP="007B0C8F">
      <w:r>
        <w:rPr>
          <w:rFonts w:hint="eastAsia"/>
        </w:rPr>
        <w:t>大的画面是这样的，其实我们几周以后才会谈到神在人类历史一开头就设立政府的目的是什么：为了维护民事秩序，为了给和平与平静的生活提供保障，为了人类的发展和繁荣。神在创世记</w:t>
      </w:r>
      <w:r>
        <w:rPr>
          <w:rFonts w:hint="eastAsia"/>
        </w:rPr>
        <w:t>9</w:t>
      </w:r>
      <w:r>
        <w:rPr>
          <w:rFonts w:hint="eastAsia"/>
        </w:rPr>
        <w:t>章设立了这一目的，以至于创世记</w:t>
      </w:r>
      <w:r>
        <w:rPr>
          <w:rFonts w:hint="eastAsia"/>
        </w:rPr>
        <w:t>1</w:t>
      </w:r>
      <w:r>
        <w:t>2</w:t>
      </w:r>
      <w:r>
        <w:rPr>
          <w:rFonts w:hint="eastAsia"/>
        </w:rPr>
        <w:t>章才成为可能。神正是这样做了，所以透过亚伯拉罕这一族的后裔建立救赎计划才成为可能，不然的话，如果人们自相残杀，没到亚伯拉罕出生人们就已经彼此残害的差不多了。</w:t>
      </w:r>
    </w:p>
    <w:p w14:paraId="76BD9001" w14:textId="2CCD450D" w:rsidR="00713878" w:rsidRDefault="00713878" w:rsidP="007B0C8F">
      <w:r>
        <w:rPr>
          <w:rFonts w:hint="eastAsia"/>
        </w:rPr>
        <w:t>所以，在什么时候革命才是正义的呢？很遗憾，我恐怕没办法给大家一个清晰明确的结论。但是，就原则上来说，如果一个政府没有在保护和维持人类生命，反而在积极主动地残害生命、虐待生命，甚至摧毁自己的国民，这样的政府应当遭到神在创世记</w:t>
      </w:r>
      <w:r>
        <w:rPr>
          <w:rFonts w:hint="eastAsia"/>
        </w:rPr>
        <w:t>9:</w:t>
      </w:r>
      <w:r>
        <w:t>5-6</w:t>
      </w:r>
      <w:r>
        <w:rPr>
          <w:rFonts w:hint="eastAsia"/>
        </w:rPr>
        <w:t>所说的那种审判。</w:t>
      </w:r>
    </w:p>
    <w:p w14:paraId="68E7D46A" w14:textId="74FE30BB" w:rsidR="007B0C8F" w:rsidRDefault="00713878" w:rsidP="007B0C8F">
      <w:r>
        <w:rPr>
          <w:rFonts w:hint="eastAsia"/>
        </w:rPr>
        <w:t>这个时候，我们还有很多别的因素需要考量。比如，革命成功的可能性有多大？如果达成目的的可能性非常之低，而代价却非常高昂，你的家人、朋友全部都会被杀，时局却不会有所改变，那么你参与革命这件事本身可能就不那么正义。这时候我们要参考正义战争理论所说的一些原则。</w:t>
      </w:r>
    </w:p>
    <w:p w14:paraId="56A06EF1" w14:textId="463A8669" w:rsidR="00713878" w:rsidRDefault="00713878" w:rsidP="007B0C8F">
      <w:r>
        <w:rPr>
          <w:rFonts w:hint="eastAsia"/>
        </w:rPr>
        <w:t>我知道，这个话题背后有很多需要讨论的。但我希望你现在已经有了一个非常宽泛的概念：神赋予政府一些使命，如果政府没有达成这些目的、甚至与神的心意背道而驰，那么有可能我们需要“解雇”这个政府。要感谢神的是，</w:t>
      </w:r>
      <w:r w:rsidR="00CE6509">
        <w:rPr>
          <w:rFonts w:hint="eastAsia"/>
        </w:rPr>
        <w:t>在</w:t>
      </w:r>
      <w:r>
        <w:rPr>
          <w:rFonts w:hint="eastAsia"/>
        </w:rPr>
        <w:t>我们所在的国家</w:t>
      </w:r>
      <w:r w:rsidR="00CE6509">
        <w:rPr>
          <w:rFonts w:hint="eastAsia"/>
        </w:rPr>
        <w:t>（美国）有很多和平的可以“解雇”政府的手段，极少情况会走到类似于公民抗命或者革命的地步。神说每个国家都要这样，但是我们要为自己享有的资源和权力而感恩。</w:t>
      </w:r>
    </w:p>
    <w:p w14:paraId="4E434542" w14:textId="3BC0BACE" w:rsidR="00CE6509" w:rsidRPr="007B0C8F" w:rsidRDefault="00CE6509" w:rsidP="00CE6509">
      <w:pPr>
        <w:pStyle w:val="Heading1"/>
        <w:rPr>
          <w:lang w:eastAsia="zh-CN"/>
        </w:rPr>
      </w:pPr>
      <w:r>
        <w:rPr>
          <w:rFonts w:hint="eastAsia"/>
          <w:lang w:eastAsia="zh-CN"/>
        </w:rPr>
        <w:t>第十，为国家祷告</w:t>
      </w:r>
    </w:p>
    <w:p w14:paraId="70EE412A" w14:textId="14E78083" w:rsidR="00CE6509" w:rsidRDefault="00CE6509" w:rsidP="007B0C8F">
      <w:r>
        <w:rPr>
          <w:rFonts w:hint="eastAsia"/>
        </w:rPr>
        <w:t>这一点不用多说吧？保罗教导我们（提前</w:t>
      </w:r>
      <w:r>
        <w:rPr>
          <w:rFonts w:hint="eastAsia"/>
        </w:rPr>
        <w:t>2:</w:t>
      </w:r>
      <w:r w:rsidR="00F305CA">
        <w:rPr>
          <w:rFonts w:hint="eastAsia"/>
        </w:rPr>
        <w:t>1-</w:t>
      </w:r>
      <w:r>
        <w:t>2</w:t>
      </w:r>
      <w:r>
        <w:rPr>
          <w:rFonts w:hint="eastAsia"/>
        </w:rPr>
        <w:t>）要“</w:t>
      </w:r>
      <w:r w:rsidR="00F305CA">
        <w:rPr>
          <w:rFonts w:hint="eastAsia"/>
        </w:rPr>
        <w:t>……</w:t>
      </w:r>
      <w:r w:rsidRPr="00CE6509">
        <w:rPr>
          <w:rFonts w:hint="eastAsia"/>
          <w:b/>
          <w:bCs/>
          <w:u w:val="single"/>
        </w:rPr>
        <w:t>为万人恳求、祷告、代求、祝谢；为君王和一切在位的，也该如此，使我们可以敬虔、端正、平安无事地度日。</w:t>
      </w:r>
      <w:r>
        <w:rPr>
          <w:rFonts w:hint="eastAsia"/>
        </w:rPr>
        <w:t>”我们要为自己喜欢的政府和官员祷告，也要为自己不喜欢的政府和官员祷告。</w:t>
      </w:r>
    </w:p>
    <w:p w14:paraId="72B384E7" w14:textId="535D0C36" w:rsidR="00CE6509" w:rsidRDefault="00CE6509" w:rsidP="00CE6509">
      <w:pPr>
        <w:pStyle w:val="Heading1"/>
        <w:rPr>
          <w:lang w:eastAsia="zh-CN"/>
        </w:rPr>
      </w:pPr>
      <w:r>
        <w:rPr>
          <w:rFonts w:hint="eastAsia"/>
          <w:lang w:eastAsia="zh-CN"/>
        </w:rPr>
        <w:t>十一，教会把最终的盼望放在将要来的国度上，而不是放在某个国家和政权上</w:t>
      </w:r>
    </w:p>
    <w:p w14:paraId="4B7CC70F" w14:textId="48FFDC30" w:rsidR="00CE6509" w:rsidRDefault="008A448D" w:rsidP="00CE6509">
      <w:r>
        <w:rPr>
          <w:rFonts w:hint="eastAsia"/>
        </w:rPr>
        <w:t>在</w:t>
      </w:r>
      <w:r w:rsidR="00CE6509">
        <w:rPr>
          <w:rFonts w:hint="eastAsia"/>
        </w:rPr>
        <w:t>以弗所书第四章</w:t>
      </w:r>
      <w:r>
        <w:rPr>
          <w:rFonts w:hint="eastAsia"/>
        </w:rPr>
        <w:t>的</w:t>
      </w:r>
      <w:r>
        <w:t>开头，</w:t>
      </w:r>
      <w:r w:rsidR="00CE6509">
        <w:rPr>
          <w:rFonts w:hint="eastAsia"/>
        </w:rPr>
        <w:t>保罗呼吁以弗所人追求和保守他们在基督里已经得着的各样属灵福气（</w:t>
      </w:r>
      <w:r w:rsidR="00CE6509">
        <w:rPr>
          <w:rFonts w:hint="eastAsia"/>
        </w:rPr>
        <w:t>4:</w:t>
      </w:r>
      <w:r w:rsidR="00CE6509">
        <w:t>1-6</w:t>
      </w:r>
      <w:r w:rsidR="00CE6509">
        <w:rPr>
          <w:rFonts w:hint="eastAsia"/>
        </w:rPr>
        <w:t>）。然后，保罗突然引用诗篇来描述以色列民族的盼望在于神主权的治理、神如何胜过以色列的仇敌，以及以色列如何在这位神的治理之下合一，随后，保罗把以色列的这种政治、王权和国家性盼望</w:t>
      </w:r>
      <w:r w:rsidR="000829BA">
        <w:rPr>
          <w:rFonts w:hint="eastAsia"/>
        </w:rPr>
        <w:t>转接到地方教会</w:t>
      </w:r>
      <w:r w:rsidR="0015055B">
        <w:rPr>
          <w:rFonts w:hint="eastAsia"/>
        </w:rPr>
        <w:t>的</w:t>
      </w:r>
      <w:r w:rsidR="000829BA">
        <w:rPr>
          <w:rFonts w:hint="eastAsia"/>
        </w:rPr>
        <w:t>架构和生活上（诗篇</w:t>
      </w:r>
      <w:r w:rsidR="000829BA">
        <w:rPr>
          <w:rFonts w:hint="eastAsia"/>
        </w:rPr>
        <w:t>6</w:t>
      </w:r>
      <w:r w:rsidR="000829BA">
        <w:t>8</w:t>
      </w:r>
      <w:r w:rsidR="000829BA">
        <w:rPr>
          <w:rFonts w:hint="eastAsia"/>
        </w:rPr>
        <w:t>篇，尤其是</w:t>
      </w:r>
      <w:r w:rsidR="000829BA">
        <w:rPr>
          <w:rFonts w:hint="eastAsia"/>
        </w:rPr>
        <w:t>1</w:t>
      </w:r>
      <w:r w:rsidR="000829BA">
        <w:t>8</w:t>
      </w:r>
      <w:r w:rsidR="000829BA">
        <w:rPr>
          <w:rFonts w:hint="eastAsia"/>
        </w:rPr>
        <w:t>节；以弗所书</w:t>
      </w:r>
      <w:r w:rsidR="000829BA">
        <w:rPr>
          <w:rFonts w:hint="eastAsia"/>
        </w:rPr>
        <w:t>4:</w:t>
      </w:r>
      <w:r w:rsidR="000829BA">
        <w:t>8</w:t>
      </w:r>
      <w:r w:rsidR="000829BA">
        <w:rPr>
          <w:rFonts w:hint="eastAsia"/>
        </w:rPr>
        <w:t>）。以弗所教会的成员们就像我们一样，即将迎来一个和平</w:t>
      </w:r>
      <w:r w:rsidR="0015055B">
        <w:rPr>
          <w:rFonts w:hint="eastAsia"/>
        </w:rPr>
        <w:t>、</w:t>
      </w:r>
      <w:r w:rsidR="000829BA">
        <w:rPr>
          <w:rFonts w:hint="eastAsia"/>
        </w:rPr>
        <w:t>公义的世界，但这个世界的降临并不是建立在推翻当时的罗马政权</w:t>
      </w:r>
      <w:r w:rsidR="0015055B">
        <w:rPr>
          <w:rFonts w:hint="eastAsia"/>
        </w:rPr>
        <w:t>，</w:t>
      </w:r>
      <w:r w:rsidR="000829BA">
        <w:rPr>
          <w:rFonts w:hint="eastAsia"/>
        </w:rPr>
        <w:t>建立一个新政权上</w:t>
      </w:r>
      <w:r w:rsidR="0015055B">
        <w:rPr>
          <w:rFonts w:hint="eastAsia"/>
        </w:rPr>
        <w:t>的</w:t>
      </w:r>
      <w:r w:rsidR="000829BA">
        <w:rPr>
          <w:rFonts w:hint="eastAsia"/>
        </w:rPr>
        <w:t>，也不是在选举一个更好的总统，或者建立一个更民主、更符合宪法的制度上</w:t>
      </w:r>
      <w:r w:rsidR="0015055B">
        <w:rPr>
          <w:rFonts w:hint="eastAsia"/>
        </w:rPr>
        <w:t>的</w:t>
      </w:r>
      <w:r w:rsidR="000829BA">
        <w:rPr>
          <w:rFonts w:hint="eastAsia"/>
        </w:rPr>
        <w:t>。真正公平和正义同居、合一的社会是不同种族、不同性别和不同社会经济状态的人都能够享受平等和共同盼望的地方，唯有在那些长成基督身量、彼此在爱中说诚实话</w:t>
      </w:r>
      <w:r w:rsidR="00062F12">
        <w:rPr>
          <w:rFonts w:hint="eastAsia"/>
        </w:rPr>
        <w:t>的</w:t>
      </w:r>
      <w:r w:rsidR="000829BA">
        <w:rPr>
          <w:rFonts w:hint="eastAsia"/>
        </w:rPr>
        <w:t>百姓当中</w:t>
      </w:r>
      <w:r w:rsidR="00C7508D">
        <w:rPr>
          <w:rFonts w:hint="eastAsia"/>
        </w:rPr>
        <w:t>，</w:t>
      </w:r>
      <w:r w:rsidR="00C7508D">
        <w:t>这样的社会</w:t>
      </w:r>
      <w:r w:rsidR="000829BA">
        <w:rPr>
          <w:rFonts w:hint="eastAsia"/>
        </w:rPr>
        <w:t>才能得以建立。</w:t>
      </w:r>
    </w:p>
    <w:p w14:paraId="456E6AC2" w14:textId="77777777" w:rsidR="007B0C8F" w:rsidRDefault="007B0C8F" w:rsidP="000F1B1D"/>
    <w:sectPr w:rsidR="007B0C8F" w:rsidSect="00DD1D61">
      <w:footerReference w:type="default" r:id="rId9"/>
      <w:footnotePr>
        <w:numFmt w:val="decimalEnclosedCircleChinese"/>
      </w:footnotePr>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AABE5" w14:textId="77777777" w:rsidR="00A50724" w:rsidRDefault="00A50724" w:rsidP="003531EA">
      <w:pPr>
        <w:spacing w:before="0" w:after="0" w:line="240" w:lineRule="auto"/>
      </w:pPr>
      <w:r>
        <w:separator/>
      </w:r>
    </w:p>
  </w:endnote>
  <w:endnote w:type="continuationSeparator" w:id="0">
    <w:p w14:paraId="6A05FBA4" w14:textId="77777777" w:rsidR="00A50724" w:rsidRDefault="00A50724" w:rsidP="003531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832657"/>
      <w:docPartObj>
        <w:docPartGallery w:val="Page Numbers (Bottom of Page)"/>
        <w:docPartUnique/>
      </w:docPartObj>
    </w:sdtPr>
    <w:sdtEndPr/>
    <w:sdtContent>
      <w:p w14:paraId="22FD249F" w14:textId="77777777" w:rsidR="00135805" w:rsidRPr="008521AA" w:rsidRDefault="003D45EB" w:rsidP="005A4CD4">
        <w:pPr>
          <w:spacing w:line="240" w:lineRule="auto"/>
          <w:jc w:val="center"/>
        </w:pPr>
        <w:sdt>
          <w:sdtPr>
            <w:id w:val="250395305"/>
            <w:docPartObj>
              <w:docPartGallery w:val="Page Numbers (Top of Page)"/>
              <w:docPartUnique/>
            </w:docPartObj>
          </w:sdtPr>
          <w:sdtEndPr/>
          <w:sdtContent>
            <w:r w:rsidR="003531EA" w:rsidRPr="008521AA">
              <w:rPr>
                <w:rFonts w:hint="eastAsia"/>
              </w:rPr>
              <w:t>第</w:t>
            </w:r>
            <w:r w:rsidR="003531EA" w:rsidRPr="008521AA">
              <w:t xml:space="preserve"> </w:t>
            </w:r>
            <w:r w:rsidR="003531EA" w:rsidRPr="008521AA">
              <w:fldChar w:fldCharType="begin"/>
            </w:r>
            <w:r w:rsidR="003531EA" w:rsidRPr="008521AA">
              <w:instrText xml:space="preserve"> PAGE </w:instrText>
            </w:r>
            <w:r w:rsidR="003531EA" w:rsidRPr="008521AA">
              <w:fldChar w:fldCharType="separate"/>
            </w:r>
            <w:r w:rsidR="00F305CA">
              <w:rPr>
                <w:noProof/>
              </w:rPr>
              <w:t>6</w:t>
            </w:r>
            <w:r w:rsidR="003531EA" w:rsidRPr="008521AA">
              <w:fldChar w:fldCharType="end"/>
            </w:r>
            <w:r w:rsidR="003531EA" w:rsidRPr="008521AA">
              <w:t xml:space="preserve"> </w:t>
            </w:r>
            <w:r w:rsidR="003531EA" w:rsidRPr="008521AA">
              <w:rPr>
                <w:rFonts w:hint="eastAsia"/>
              </w:rPr>
              <w:t>页</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BE144" w14:textId="77777777" w:rsidR="00A50724" w:rsidRDefault="00A50724" w:rsidP="003531EA">
      <w:pPr>
        <w:spacing w:before="0" w:after="0" w:line="240" w:lineRule="auto"/>
      </w:pPr>
      <w:r>
        <w:separator/>
      </w:r>
    </w:p>
  </w:footnote>
  <w:footnote w:type="continuationSeparator" w:id="0">
    <w:p w14:paraId="78F24F7C" w14:textId="77777777" w:rsidR="00A50724" w:rsidRDefault="00A50724" w:rsidP="003531E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47E0"/>
    <w:multiLevelType w:val="multilevel"/>
    <w:tmpl w:val="1ABCFC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945F3"/>
    <w:multiLevelType w:val="multilevel"/>
    <w:tmpl w:val="9CB6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744B6"/>
    <w:multiLevelType w:val="multilevel"/>
    <w:tmpl w:val="8294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07212"/>
    <w:multiLevelType w:val="multilevel"/>
    <w:tmpl w:val="F6F0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5E593D"/>
    <w:multiLevelType w:val="hybridMultilevel"/>
    <w:tmpl w:val="77C67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87D5E"/>
    <w:multiLevelType w:val="hybridMultilevel"/>
    <w:tmpl w:val="D842FD1C"/>
    <w:lvl w:ilvl="0" w:tplc="DFF0AE22">
      <w:start w:val="1"/>
      <w:numFmt w:val="japaneseCounting"/>
      <w:lvlText w:val="第%1，"/>
      <w:lvlJc w:val="left"/>
      <w:pPr>
        <w:ind w:left="720" w:hanging="720"/>
      </w:pPr>
      <w:rPr>
        <w:rFonts w:asciiTheme="minorHAnsi" w:eastAsia="宋体"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9717E1"/>
    <w:multiLevelType w:val="multilevel"/>
    <w:tmpl w:val="95B832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914D2C"/>
    <w:multiLevelType w:val="hybridMultilevel"/>
    <w:tmpl w:val="3140C192"/>
    <w:lvl w:ilvl="0" w:tplc="3DF2F622">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EF246D"/>
    <w:multiLevelType w:val="hybridMultilevel"/>
    <w:tmpl w:val="C5DE7988"/>
    <w:lvl w:ilvl="0" w:tplc="DFF0AE22">
      <w:start w:val="1"/>
      <w:numFmt w:val="japaneseCounting"/>
      <w:lvlText w:val="第%1，"/>
      <w:lvlJc w:val="left"/>
      <w:pPr>
        <w:ind w:left="720" w:hanging="360"/>
      </w:pPr>
      <w:rPr>
        <w:rFonts w:asciiTheme="minorHAnsi" w:eastAsia="宋体"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A52FD"/>
    <w:multiLevelType w:val="hybridMultilevel"/>
    <w:tmpl w:val="4D3413AC"/>
    <w:lvl w:ilvl="0" w:tplc="978A28A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51541D"/>
    <w:multiLevelType w:val="multilevel"/>
    <w:tmpl w:val="4A72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7B6ED4"/>
    <w:multiLevelType w:val="multilevel"/>
    <w:tmpl w:val="1400B5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CB0907"/>
    <w:multiLevelType w:val="hybridMultilevel"/>
    <w:tmpl w:val="E29652C6"/>
    <w:lvl w:ilvl="0" w:tplc="DFF0AE22">
      <w:start w:val="1"/>
      <w:numFmt w:val="japaneseCounting"/>
      <w:lvlText w:val="第%1，"/>
      <w:lvlJc w:val="left"/>
      <w:pPr>
        <w:ind w:left="-132" w:hanging="360"/>
      </w:pPr>
      <w:rPr>
        <w:rFonts w:asciiTheme="minorHAnsi" w:eastAsia="宋体" w:hAnsiTheme="minorHAnsi" w:hint="default"/>
      </w:rPr>
    </w:lvl>
    <w:lvl w:ilvl="1" w:tplc="04090019" w:tentative="1">
      <w:start w:val="1"/>
      <w:numFmt w:val="lowerLetter"/>
      <w:lvlText w:val="%2."/>
      <w:lvlJc w:val="left"/>
      <w:pPr>
        <w:ind w:left="948" w:hanging="360"/>
      </w:pPr>
    </w:lvl>
    <w:lvl w:ilvl="2" w:tplc="0409001B" w:tentative="1">
      <w:start w:val="1"/>
      <w:numFmt w:val="lowerRoman"/>
      <w:lvlText w:val="%3."/>
      <w:lvlJc w:val="right"/>
      <w:pPr>
        <w:ind w:left="1668" w:hanging="180"/>
      </w:pPr>
    </w:lvl>
    <w:lvl w:ilvl="3" w:tplc="0409000F" w:tentative="1">
      <w:start w:val="1"/>
      <w:numFmt w:val="decimal"/>
      <w:lvlText w:val="%4."/>
      <w:lvlJc w:val="left"/>
      <w:pPr>
        <w:ind w:left="2388" w:hanging="360"/>
      </w:pPr>
    </w:lvl>
    <w:lvl w:ilvl="4" w:tplc="04090019" w:tentative="1">
      <w:start w:val="1"/>
      <w:numFmt w:val="lowerLetter"/>
      <w:lvlText w:val="%5."/>
      <w:lvlJc w:val="left"/>
      <w:pPr>
        <w:ind w:left="3108" w:hanging="360"/>
      </w:pPr>
    </w:lvl>
    <w:lvl w:ilvl="5" w:tplc="0409001B" w:tentative="1">
      <w:start w:val="1"/>
      <w:numFmt w:val="lowerRoman"/>
      <w:lvlText w:val="%6."/>
      <w:lvlJc w:val="right"/>
      <w:pPr>
        <w:ind w:left="3828" w:hanging="180"/>
      </w:pPr>
    </w:lvl>
    <w:lvl w:ilvl="6" w:tplc="0409000F" w:tentative="1">
      <w:start w:val="1"/>
      <w:numFmt w:val="decimal"/>
      <w:lvlText w:val="%7."/>
      <w:lvlJc w:val="left"/>
      <w:pPr>
        <w:ind w:left="4548" w:hanging="360"/>
      </w:pPr>
    </w:lvl>
    <w:lvl w:ilvl="7" w:tplc="04090019" w:tentative="1">
      <w:start w:val="1"/>
      <w:numFmt w:val="lowerLetter"/>
      <w:lvlText w:val="%8."/>
      <w:lvlJc w:val="left"/>
      <w:pPr>
        <w:ind w:left="5268" w:hanging="360"/>
      </w:pPr>
    </w:lvl>
    <w:lvl w:ilvl="8" w:tplc="0409001B" w:tentative="1">
      <w:start w:val="1"/>
      <w:numFmt w:val="lowerRoman"/>
      <w:lvlText w:val="%9."/>
      <w:lvlJc w:val="right"/>
      <w:pPr>
        <w:ind w:left="5988" w:hanging="180"/>
      </w:pPr>
    </w:lvl>
  </w:abstractNum>
  <w:abstractNum w:abstractNumId="13" w15:restartNumberingAfterBreak="0">
    <w:nsid w:val="72A61351"/>
    <w:multiLevelType w:val="multilevel"/>
    <w:tmpl w:val="64429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47505D"/>
    <w:multiLevelType w:val="hybridMultilevel"/>
    <w:tmpl w:val="FD0C8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127C21"/>
    <w:multiLevelType w:val="hybridMultilevel"/>
    <w:tmpl w:val="B3AC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728E1"/>
    <w:multiLevelType w:val="hybridMultilevel"/>
    <w:tmpl w:val="CF86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12"/>
  </w:num>
  <w:num w:numId="5">
    <w:abstractNumId w:val="13"/>
  </w:num>
  <w:num w:numId="6">
    <w:abstractNumId w:val="11"/>
  </w:num>
  <w:num w:numId="7">
    <w:abstractNumId w:val="6"/>
  </w:num>
  <w:num w:numId="8">
    <w:abstractNumId w:val="0"/>
  </w:num>
  <w:num w:numId="9">
    <w:abstractNumId w:val="4"/>
  </w:num>
  <w:num w:numId="10">
    <w:abstractNumId w:val="14"/>
  </w:num>
  <w:num w:numId="11">
    <w:abstractNumId w:val="3"/>
  </w:num>
  <w:num w:numId="12">
    <w:abstractNumId w:val="2"/>
  </w:num>
  <w:num w:numId="13">
    <w:abstractNumId w:val="9"/>
  </w:num>
  <w:num w:numId="14">
    <w:abstractNumId w:val="10"/>
  </w:num>
  <w:num w:numId="15">
    <w:abstractNumId w:val="16"/>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34"/>
    <w:rsid w:val="00004658"/>
    <w:rsid w:val="0005164A"/>
    <w:rsid w:val="00062F12"/>
    <w:rsid w:val="000829BA"/>
    <w:rsid w:val="000A34E0"/>
    <w:rsid w:val="000C60BD"/>
    <w:rsid w:val="000F1B1D"/>
    <w:rsid w:val="0015055B"/>
    <w:rsid w:val="00170B79"/>
    <w:rsid w:val="001B599B"/>
    <w:rsid w:val="001B6272"/>
    <w:rsid w:val="001D1233"/>
    <w:rsid w:val="001E42CD"/>
    <w:rsid w:val="001E7598"/>
    <w:rsid w:val="00224CFC"/>
    <w:rsid w:val="002400CB"/>
    <w:rsid w:val="002815A8"/>
    <w:rsid w:val="002975A6"/>
    <w:rsid w:val="002B0C9E"/>
    <w:rsid w:val="002D558E"/>
    <w:rsid w:val="002D6B6F"/>
    <w:rsid w:val="002E35E1"/>
    <w:rsid w:val="002F52BA"/>
    <w:rsid w:val="00311C42"/>
    <w:rsid w:val="0033084E"/>
    <w:rsid w:val="0033126B"/>
    <w:rsid w:val="00341657"/>
    <w:rsid w:val="00347BA1"/>
    <w:rsid w:val="003531EA"/>
    <w:rsid w:val="003832DE"/>
    <w:rsid w:val="003C1766"/>
    <w:rsid w:val="003C579D"/>
    <w:rsid w:val="003D45EB"/>
    <w:rsid w:val="003F111A"/>
    <w:rsid w:val="003F5431"/>
    <w:rsid w:val="003F5984"/>
    <w:rsid w:val="00417779"/>
    <w:rsid w:val="00436B33"/>
    <w:rsid w:val="00474F35"/>
    <w:rsid w:val="00477627"/>
    <w:rsid w:val="00490E34"/>
    <w:rsid w:val="0049144C"/>
    <w:rsid w:val="004A5E83"/>
    <w:rsid w:val="00522208"/>
    <w:rsid w:val="00527679"/>
    <w:rsid w:val="00550EF0"/>
    <w:rsid w:val="0057556E"/>
    <w:rsid w:val="00581D6B"/>
    <w:rsid w:val="005A08B4"/>
    <w:rsid w:val="005B5924"/>
    <w:rsid w:val="005E489D"/>
    <w:rsid w:val="005F1AD1"/>
    <w:rsid w:val="00615CA6"/>
    <w:rsid w:val="006166EE"/>
    <w:rsid w:val="00622BF7"/>
    <w:rsid w:val="0062640B"/>
    <w:rsid w:val="00651DC0"/>
    <w:rsid w:val="0067330A"/>
    <w:rsid w:val="006838DE"/>
    <w:rsid w:val="00686E06"/>
    <w:rsid w:val="00695056"/>
    <w:rsid w:val="006A0A2C"/>
    <w:rsid w:val="006C2090"/>
    <w:rsid w:val="006D05B1"/>
    <w:rsid w:val="006E1136"/>
    <w:rsid w:val="00705E3F"/>
    <w:rsid w:val="007128A7"/>
    <w:rsid w:val="00713878"/>
    <w:rsid w:val="0073083E"/>
    <w:rsid w:val="00771542"/>
    <w:rsid w:val="00785466"/>
    <w:rsid w:val="007A2253"/>
    <w:rsid w:val="007A49E9"/>
    <w:rsid w:val="007B0366"/>
    <w:rsid w:val="007B0C8F"/>
    <w:rsid w:val="007B2076"/>
    <w:rsid w:val="007B7B2D"/>
    <w:rsid w:val="007C3733"/>
    <w:rsid w:val="007D65DA"/>
    <w:rsid w:val="007E0777"/>
    <w:rsid w:val="007F2442"/>
    <w:rsid w:val="007F385D"/>
    <w:rsid w:val="00802A42"/>
    <w:rsid w:val="00815C07"/>
    <w:rsid w:val="00815E3B"/>
    <w:rsid w:val="008274EB"/>
    <w:rsid w:val="00854468"/>
    <w:rsid w:val="00857353"/>
    <w:rsid w:val="0085779B"/>
    <w:rsid w:val="00860076"/>
    <w:rsid w:val="0088331D"/>
    <w:rsid w:val="008A1298"/>
    <w:rsid w:val="008A3D21"/>
    <w:rsid w:val="008A448D"/>
    <w:rsid w:val="008A6FD4"/>
    <w:rsid w:val="008C72A7"/>
    <w:rsid w:val="008E3488"/>
    <w:rsid w:val="008F68BB"/>
    <w:rsid w:val="0091023D"/>
    <w:rsid w:val="0091601E"/>
    <w:rsid w:val="00932066"/>
    <w:rsid w:val="00935763"/>
    <w:rsid w:val="00947F4D"/>
    <w:rsid w:val="009930CC"/>
    <w:rsid w:val="009A0340"/>
    <w:rsid w:val="009D6105"/>
    <w:rsid w:val="009E344C"/>
    <w:rsid w:val="009F32CB"/>
    <w:rsid w:val="00A041EA"/>
    <w:rsid w:val="00A15B11"/>
    <w:rsid w:val="00A202C9"/>
    <w:rsid w:val="00A203F3"/>
    <w:rsid w:val="00A33DBF"/>
    <w:rsid w:val="00A4713D"/>
    <w:rsid w:val="00A50724"/>
    <w:rsid w:val="00A6683E"/>
    <w:rsid w:val="00A71E89"/>
    <w:rsid w:val="00A77031"/>
    <w:rsid w:val="00A861E1"/>
    <w:rsid w:val="00A87432"/>
    <w:rsid w:val="00AE441E"/>
    <w:rsid w:val="00B34BA0"/>
    <w:rsid w:val="00B44C3E"/>
    <w:rsid w:val="00B47531"/>
    <w:rsid w:val="00B56EFE"/>
    <w:rsid w:val="00B70201"/>
    <w:rsid w:val="00BA0A1B"/>
    <w:rsid w:val="00BB48E9"/>
    <w:rsid w:val="00C07D3D"/>
    <w:rsid w:val="00C275F3"/>
    <w:rsid w:val="00C41B93"/>
    <w:rsid w:val="00C647FE"/>
    <w:rsid w:val="00C7508D"/>
    <w:rsid w:val="00C873C5"/>
    <w:rsid w:val="00CA26AA"/>
    <w:rsid w:val="00CB6F4F"/>
    <w:rsid w:val="00CE51AA"/>
    <w:rsid w:val="00CE6509"/>
    <w:rsid w:val="00CE6BEC"/>
    <w:rsid w:val="00CF2EF8"/>
    <w:rsid w:val="00CF4AB1"/>
    <w:rsid w:val="00D04372"/>
    <w:rsid w:val="00D1351B"/>
    <w:rsid w:val="00D30AA8"/>
    <w:rsid w:val="00D36C85"/>
    <w:rsid w:val="00D75800"/>
    <w:rsid w:val="00DA23EA"/>
    <w:rsid w:val="00DD0C4C"/>
    <w:rsid w:val="00DD6F97"/>
    <w:rsid w:val="00DE48DA"/>
    <w:rsid w:val="00E26695"/>
    <w:rsid w:val="00E646AA"/>
    <w:rsid w:val="00E80F1F"/>
    <w:rsid w:val="00E954A9"/>
    <w:rsid w:val="00E957D7"/>
    <w:rsid w:val="00EA02E0"/>
    <w:rsid w:val="00F305CA"/>
    <w:rsid w:val="00F42E22"/>
    <w:rsid w:val="00F6072B"/>
    <w:rsid w:val="00F76E23"/>
    <w:rsid w:val="00F86857"/>
    <w:rsid w:val="00FB3708"/>
    <w:rsid w:val="00FB6BC2"/>
    <w:rsid w:val="00FB755A"/>
    <w:rsid w:val="00FC7F34"/>
    <w:rsid w:val="00FD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25ED8"/>
  <w15:chartTrackingRefBased/>
  <w15:docId w15:val="{0ABE5FD3-A02C-4F5B-AA62-9AEAFB92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新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344C"/>
    <w:pPr>
      <w:spacing w:before="40" w:after="60"/>
      <w:jc w:val="both"/>
    </w:pPr>
  </w:style>
  <w:style w:type="paragraph" w:styleId="Heading1">
    <w:name w:val="heading 1"/>
    <w:basedOn w:val="Normal"/>
    <w:next w:val="Normal"/>
    <w:link w:val="Heading1Char"/>
    <w:autoRedefine/>
    <w:uiPriority w:val="9"/>
    <w:qFormat/>
    <w:rsid w:val="0085779B"/>
    <w:pPr>
      <w:keepNext/>
      <w:widowControl w:val="0"/>
      <w:spacing w:before="200" w:after="200" w:line="240" w:lineRule="auto"/>
      <w:outlineLvl w:val="0"/>
    </w:pPr>
    <w:rPr>
      <w:rFonts w:ascii="Calibri Light" w:eastAsia="宋体" w:hAnsi="Calibri Light"/>
      <w:b/>
      <w:bCs/>
      <w:kern w:val="32"/>
      <w:sz w:val="32"/>
      <w:szCs w:val="32"/>
      <w:lang w:eastAsia="en-US"/>
    </w:rPr>
  </w:style>
  <w:style w:type="paragraph" w:styleId="Heading2">
    <w:name w:val="heading 2"/>
    <w:basedOn w:val="Normal"/>
    <w:next w:val="Normal"/>
    <w:link w:val="Heading2Char"/>
    <w:autoRedefine/>
    <w:uiPriority w:val="9"/>
    <w:unhideWhenUsed/>
    <w:qFormat/>
    <w:rsid w:val="005B5924"/>
    <w:pPr>
      <w:keepNext/>
      <w:widowControl w:val="0"/>
      <w:spacing w:before="200" w:after="120" w:line="252" w:lineRule="auto"/>
      <w:outlineLvl w:val="1"/>
    </w:pPr>
    <w:rPr>
      <w:rFonts w:ascii="Calibri Light" w:eastAsia="宋体" w:hAnsi="Calibri Light"/>
      <w:b/>
      <w:bCs/>
      <w:iCs/>
      <w:sz w:val="24"/>
      <w:szCs w:val="28"/>
      <w:lang w:eastAsia="en-US"/>
    </w:rPr>
  </w:style>
  <w:style w:type="paragraph" w:styleId="Heading3">
    <w:name w:val="heading 3"/>
    <w:basedOn w:val="Normal"/>
    <w:next w:val="Normal"/>
    <w:link w:val="Heading3Char"/>
    <w:uiPriority w:val="9"/>
    <w:unhideWhenUsed/>
    <w:qFormat/>
    <w:rsid w:val="008A1298"/>
    <w:pPr>
      <w:keepNext/>
      <w:keepLines/>
      <w:spacing w:before="100" w:after="100"/>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083E"/>
    <w:pPr>
      <w:pBdr>
        <w:bottom w:val="single" w:sz="4" w:space="1" w:color="auto"/>
      </w:pBdr>
      <w:spacing w:before="200" w:after="200" w:line="240" w:lineRule="auto"/>
      <w:contextualSpacing/>
    </w:pPr>
    <w:rPr>
      <w:rFonts w:asciiTheme="majorHAnsi" w:eastAsiaTheme="majorEastAsia" w:hAnsiTheme="majorHAnsi" w:cstheme="majorBidi"/>
      <w:spacing w:val="-10"/>
      <w:kern w:val="28"/>
      <w:sz w:val="44"/>
      <w:szCs w:val="44"/>
    </w:rPr>
  </w:style>
  <w:style w:type="character" w:customStyle="1" w:styleId="TitleChar">
    <w:name w:val="Title Char"/>
    <w:basedOn w:val="DefaultParagraphFont"/>
    <w:link w:val="Title"/>
    <w:uiPriority w:val="10"/>
    <w:rsid w:val="0073083E"/>
    <w:rPr>
      <w:rFonts w:asciiTheme="majorHAnsi" w:eastAsiaTheme="majorEastAsia" w:hAnsiTheme="majorHAnsi" w:cstheme="majorBidi"/>
      <w:spacing w:val="-10"/>
      <w:kern w:val="28"/>
      <w:sz w:val="44"/>
      <w:szCs w:val="44"/>
    </w:rPr>
  </w:style>
  <w:style w:type="character" w:customStyle="1" w:styleId="Heading2Char">
    <w:name w:val="Heading 2 Char"/>
    <w:link w:val="Heading2"/>
    <w:uiPriority w:val="9"/>
    <w:rsid w:val="005B5924"/>
    <w:rPr>
      <w:rFonts w:ascii="Calibri Light" w:eastAsia="宋体" w:hAnsi="Calibri Light"/>
      <w:b/>
      <w:bCs/>
      <w:iCs/>
      <w:sz w:val="24"/>
      <w:szCs w:val="28"/>
      <w:lang w:eastAsia="en-US"/>
    </w:rPr>
  </w:style>
  <w:style w:type="character" w:customStyle="1" w:styleId="Heading1Char">
    <w:name w:val="Heading 1 Char"/>
    <w:link w:val="Heading1"/>
    <w:uiPriority w:val="9"/>
    <w:rsid w:val="0085779B"/>
    <w:rPr>
      <w:rFonts w:ascii="Calibri Light" w:eastAsia="宋体" w:hAnsi="Calibri Light"/>
      <w:b/>
      <w:bCs/>
      <w:kern w:val="32"/>
      <w:sz w:val="32"/>
      <w:szCs w:val="32"/>
      <w:lang w:eastAsia="en-US"/>
    </w:rPr>
  </w:style>
  <w:style w:type="character" w:customStyle="1" w:styleId="Heading3Char">
    <w:name w:val="Heading 3 Char"/>
    <w:basedOn w:val="DefaultParagraphFont"/>
    <w:link w:val="Heading3"/>
    <w:uiPriority w:val="9"/>
    <w:rsid w:val="008A1298"/>
    <w:rPr>
      <w:rFonts w:asciiTheme="majorHAnsi" w:eastAsiaTheme="majorEastAsia" w:hAnsiTheme="majorHAnsi" w:cstheme="majorBidi"/>
      <w:b/>
      <w:sz w:val="28"/>
      <w:szCs w:val="24"/>
    </w:rPr>
  </w:style>
  <w:style w:type="paragraph" w:styleId="ListParagraph">
    <w:name w:val="List Paragraph"/>
    <w:basedOn w:val="Normal"/>
    <w:uiPriority w:val="34"/>
    <w:qFormat/>
    <w:rsid w:val="00436B33"/>
    <w:pPr>
      <w:ind w:left="720"/>
      <w:contextualSpacing/>
    </w:pPr>
  </w:style>
  <w:style w:type="paragraph" w:styleId="Header">
    <w:name w:val="header"/>
    <w:basedOn w:val="Normal"/>
    <w:link w:val="HeaderChar"/>
    <w:uiPriority w:val="99"/>
    <w:unhideWhenUsed/>
    <w:rsid w:val="003531EA"/>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3531EA"/>
  </w:style>
  <w:style w:type="paragraph" w:styleId="Footer">
    <w:name w:val="footer"/>
    <w:basedOn w:val="Normal"/>
    <w:link w:val="FooterChar"/>
    <w:uiPriority w:val="99"/>
    <w:unhideWhenUsed/>
    <w:rsid w:val="003531EA"/>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3531EA"/>
  </w:style>
  <w:style w:type="paragraph" w:styleId="BalloonText">
    <w:name w:val="Balloon Text"/>
    <w:basedOn w:val="Normal"/>
    <w:link w:val="BalloonTextChar"/>
    <w:uiPriority w:val="99"/>
    <w:semiHidden/>
    <w:unhideWhenUsed/>
    <w:rsid w:val="00935763"/>
    <w:pPr>
      <w:spacing w:before="0" w:after="0" w:line="240" w:lineRule="auto"/>
    </w:pPr>
    <w:rPr>
      <w:sz w:val="18"/>
      <w:szCs w:val="18"/>
    </w:rPr>
  </w:style>
  <w:style w:type="character" w:customStyle="1" w:styleId="BalloonTextChar">
    <w:name w:val="Balloon Text Char"/>
    <w:basedOn w:val="DefaultParagraphFont"/>
    <w:link w:val="BalloonText"/>
    <w:uiPriority w:val="99"/>
    <w:semiHidden/>
    <w:rsid w:val="00935763"/>
    <w:rPr>
      <w:sz w:val="18"/>
      <w:szCs w:val="18"/>
    </w:rPr>
  </w:style>
  <w:style w:type="character" w:styleId="CommentReference">
    <w:name w:val="annotation reference"/>
    <w:basedOn w:val="DefaultParagraphFont"/>
    <w:uiPriority w:val="99"/>
    <w:semiHidden/>
    <w:unhideWhenUsed/>
    <w:rsid w:val="00CE51AA"/>
    <w:rPr>
      <w:sz w:val="21"/>
      <w:szCs w:val="21"/>
    </w:rPr>
  </w:style>
  <w:style w:type="paragraph" w:styleId="CommentText">
    <w:name w:val="annotation text"/>
    <w:basedOn w:val="Normal"/>
    <w:link w:val="CommentTextChar"/>
    <w:uiPriority w:val="99"/>
    <w:semiHidden/>
    <w:unhideWhenUsed/>
    <w:rsid w:val="00CE51AA"/>
  </w:style>
  <w:style w:type="character" w:customStyle="1" w:styleId="CommentTextChar">
    <w:name w:val="Comment Text Char"/>
    <w:basedOn w:val="DefaultParagraphFont"/>
    <w:link w:val="CommentText"/>
    <w:uiPriority w:val="99"/>
    <w:semiHidden/>
    <w:rsid w:val="00CE51AA"/>
  </w:style>
  <w:style w:type="paragraph" w:styleId="CommentSubject">
    <w:name w:val="annotation subject"/>
    <w:basedOn w:val="CommentText"/>
    <w:next w:val="CommentText"/>
    <w:link w:val="CommentSubjectChar"/>
    <w:uiPriority w:val="99"/>
    <w:semiHidden/>
    <w:unhideWhenUsed/>
    <w:rsid w:val="00CE51AA"/>
    <w:rPr>
      <w:b/>
      <w:bCs/>
    </w:rPr>
  </w:style>
  <w:style w:type="character" w:customStyle="1" w:styleId="CommentSubjectChar">
    <w:name w:val="Comment Subject Char"/>
    <w:basedOn w:val="CommentTextChar"/>
    <w:link w:val="CommentSubject"/>
    <w:uiPriority w:val="99"/>
    <w:semiHidden/>
    <w:rsid w:val="00CE51AA"/>
    <w:rPr>
      <w:b/>
      <w:bCs/>
    </w:rPr>
  </w:style>
  <w:style w:type="character" w:styleId="Hyperlink">
    <w:name w:val="Hyperlink"/>
    <w:basedOn w:val="DefaultParagraphFont"/>
    <w:uiPriority w:val="99"/>
    <w:unhideWhenUsed/>
    <w:rsid w:val="0073083E"/>
    <w:rPr>
      <w:color w:val="0563C1" w:themeColor="hyperlink"/>
      <w:u w:val="single"/>
    </w:rPr>
  </w:style>
  <w:style w:type="character" w:customStyle="1" w:styleId="UnresolvedMention1">
    <w:name w:val="Unresolved Mention1"/>
    <w:basedOn w:val="DefaultParagraphFont"/>
    <w:uiPriority w:val="99"/>
    <w:semiHidden/>
    <w:unhideWhenUsed/>
    <w:rsid w:val="0073083E"/>
    <w:rPr>
      <w:color w:val="605E5C"/>
      <w:shd w:val="clear" w:color="auto" w:fill="E1DFDD"/>
    </w:rPr>
  </w:style>
  <w:style w:type="paragraph" w:styleId="FootnoteText">
    <w:name w:val="footnote text"/>
    <w:basedOn w:val="Normal"/>
    <w:link w:val="FootnoteTextChar"/>
    <w:uiPriority w:val="99"/>
    <w:semiHidden/>
    <w:unhideWhenUsed/>
    <w:rsid w:val="00A7703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77031"/>
    <w:rPr>
      <w:sz w:val="20"/>
      <w:szCs w:val="20"/>
    </w:rPr>
  </w:style>
  <w:style w:type="character" w:styleId="FootnoteReference">
    <w:name w:val="footnote reference"/>
    <w:basedOn w:val="DefaultParagraphFont"/>
    <w:uiPriority w:val="99"/>
    <w:semiHidden/>
    <w:unhideWhenUsed/>
    <w:rsid w:val="00A770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16447">
      <w:bodyDiv w:val="1"/>
      <w:marLeft w:val="0"/>
      <w:marRight w:val="0"/>
      <w:marTop w:val="0"/>
      <w:marBottom w:val="0"/>
      <w:divBdr>
        <w:top w:val="none" w:sz="0" w:space="0" w:color="auto"/>
        <w:left w:val="none" w:sz="0" w:space="0" w:color="auto"/>
        <w:bottom w:val="none" w:sz="0" w:space="0" w:color="auto"/>
        <w:right w:val="none" w:sz="0" w:space="0" w:color="auto"/>
      </w:divBdr>
      <w:divsChild>
        <w:div w:id="1505244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559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438277">
          <w:blockQuote w:val="1"/>
          <w:marLeft w:val="720"/>
          <w:marRight w:val="720"/>
          <w:marTop w:val="100"/>
          <w:marBottom w:val="100"/>
          <w:divBdr>
            <w:top w:val="none" w:sz="0" w:space="0" w:color="auto"/>
            <w:left w:val="none" w:sz="0" w:space="0" w:color="auto"/>
            <w:bottom w:val="none" w:sz="0" w:space="0" w:color="auto"/>
            <w:right w:val="none" w:sz="0" w:space="0" w:color="auto"/>
          </w:divBdr>
        </w:div>
        <w:div w:id="35704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13449">
      <w:bodyDiv w:val="1"/>
      <w:marLeft w:val="0"/>
      <w:marRight w:val="0"/>
      <w:marTop w:val="0"/>
      <w:marBottom w:val="0"/>
      <w:divBdr>
        <w:top w:val="none" w:sz="0" w:space="0" w:color="auto"/>
        <w:left w:val="none" w:sz="0" w:space="0" w:color="auto"/>
        <w:bottom w:val="none" w:sz="0" w:space="0" w:color="auto"/>
        <w:right w:val="none" w:sz="0" w:space="0" w:color="auto"/>
      </w:divBdr>
      <w:divsChild>
        <w:div w:id="2069069012">
          <w:marLeft w:val="0"/>
          <w:marRight w:val="0"/>
          <w:marTop w:val="90"/>
          <w:marBottom w:val="0"/>
          <w:divBdr>
            <w:top w:val="none" w:sz="0" w:space="0" w:color="auto"/>
            <w:left w:val="none" w:sz="0" w:space="0" w:color="auto"/>
            <w:bottom w:val="none" w:sz="0" w:space="0" w:color="auto"/>
            <w:right w:val="none" w:sz="0" w:space="0" w:color="auto"/>
          </w:divBdr>
          <w:divsChild>
            <w:div w:id="688873976">
              <w:marLeft w:val="0"/>
              <w:marRight w:val="0"/>
              <w:marTop w:val="0"/>
              <w:marBottom w:val="0"/>
              <w:divBdr>
                <w:top w:val="none" w:sz="0" w:space="0" w:color="auto"/>
                <w:left w:val="none" w:sz="0" w:space="0" w:color="auto"/>
                <w:bottom w:val="none" w:sz="0" w:space="0" w:color="auto"/>
                <w:right w:val="none" w:sz="0" w:space="0" w:color="auto"/>
              </w:divBdr>
              <w:divsChild>
                <w:div w:id="1343976560">
                  <w:marLeft w:val="0"/>
                  <w:marRight w:val="0"/>
                  <w:marTop w:val="0"/>
                  <w:marBottom w:val="0"/>
                  <w:divBdr>
                    <w:top w:val="none" w:sz="0" w:space="0" w:color="auto"/>
                    <w:left w:val="none" w:sz="0" w:space="0" w:color="auto"/>
                    <w:bottom w:val="none" w:sz="0" w:space="0" w:color="auto"/>
                    <w:right w:val="none" w:sz="0" w:space="0" w:color="auto"/>
                  </w:divBdr>
                  <w:divsChild>
                    <w:div w:id="551309159">
                      <w:marLeft w:val="0"/>
                      <w:marRight w:val="0"/>
                      <w:marTop w:val="0"/>
                      <w:marBottom w:val="405"/>
                      <w:divBdr>
                        <w:top w:val="none" w:sz="0" w:space="0" w:color="auto"/>
                        <w:left w:val="none" w:sz="0" w:space="0" w:color="auto"/>
                        <w:bottom w:val="none" w:sz="0" w:space="0" w:color="auto"/>
                        <w:right w:val="none" w:sz="0" w:space="0" w:color="auto"/>
                      </w:divBdr>
                      <w:divsChild>
                        <w:div w:id="1128402409">
                          <w:marLeft w:val="0"/>
                          <w:marRight w:val="0"/>
                          <w:marTop w:val="0"/>
                          <w:marBottom w:val="0"/>
                          <w:divBdr>
                            <w:top w:val="none" w:sz="0" w:space="0" w:color="auto"/>
                            <w:left w:val="none" w:sz="0" w:space="0" w:color="auto"/>
                            <w:bottom w:val="none" w:sz="0" w:space="0" w:color="auto"/>
                            <w:right w:val="none" w:sz="0" w:space="0" w:color="auto"/>
                          </w:divBdr>
                          <w:divsChild>
                            <w:div w:id="341861618">
                              <w:marLeft w:val="0"/>
                              <w:marRight w:val="0"/>
                              <w:marTop w:val="0"/>
                              <w:marBottom w:val="0"/>
                              <w:divBdr>
                                <w:top w:val="none" w:sz="0" w:space="0" w:color="auto"/>
                                <w:left w:val="none" w:sz="0" w:space="0" w:color="auto"/>
                                <w:bottom w:val="none" w:sz="0" w:space="0" w:color="auto"/>
                                <w:right w:val="none" w:sz="0" w:space="0" w:color="auto"/>
                              </w:divBdr>
                              <w:divsChild>
                                <w:div w:id="16143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227070">
      <w:bodyDiv w:val="1"/>
      <w:marLeft w:val="0"/>
      <w:marRight w:val="0"/>
      <w:marTop w:val="0"/>
      <w:marBottom w:val="0"/>
      <w:divBdr>
        <w:top w:val="none" w:sz="0" w:space="0" w:color="auto"/>
        <w:left w:val="none" w:sz="0" w:space="0" w:color="auto"/>
        <w:bottom w:val="none" w:sz="0" w:space="0" w:color="auto"/>
        <w:right w:val="none" w:sz="0" w:space="0" w:color="auto"/>
      </w:divBdr>
    </w:div>
    <w:div w:id="346255093">
      <w:bodyDiv w:val="1"/>
      <w:marLeft w:val="0"/>
      <w:marRight w:val="0"/>
      <w:marTop w:val="0"/>
      <w:marBottom w:val="0"/>
      <w:divBdr>
        <w:top w:val="none" w:sz="0" w:space="0" w:color="auto"/>
        <w:left w:val="none" w:sz="0" w:space="0" w:color="auto"/>
        <w:bottom w:val="none" w:sz="0" w:space="0" w:color="auto"/>
        <w:right w:val="none" w:sz="0" w:space="0" w:color="auto"/>
      </w:divBdr>
    </w:div>
    <w:div w:id="406852540">
      <w:bodyDiv w:val="1"/>
      <w:marLeft w:val="0"/>
      <w:marRight w:val="0"/>
      <w:marTop w:val="0"/>
      <w:marBottom w:val="0"/>
      <w:divBdr>
        <w:top w:val="none" w:sz="0" w:space="0" w:color="auto"/>
        <w:left w:val="none" w:sz="0" w:space="0" w:color="auto"/>
        <w:bottom w:val="none" w:sz="0" w:space="0" w:color="auto"/>
        <w:right w:val="none" w:sz="0" w:space="0" w:color="auto"/>
      </w:divBdr>
    </w:div>
    <w:div w:id="411514561">
      <w:bodyDiv w:val="1"/>
      <w:marLeft w:val="0"/>
      <w:marRight w:val="0"/>
      <w:marTop w:val="0"/>
      <w:marBottom w:val="0"/>
      <w:divBdr>
        <w:top w:val="none" w:sz="0" w:space="0" w:color="auto"/>
        <w:left w:val="none" w:sz="0" w:space="0" w:color="auto"/>
        <w:bottom w:val="none" w:sz="0" w:space="0" w:color="auto"/>
        <w:right w:val="none" w:sz="0" w:space="0" w:color="auto"/>
      </w:divBdr>
    </w:div>
    <w:div w:id="585187921">
      <w:bodyDiv w:val="1"/>
      <w:marLeft w:val="0"/>
      <w:marRight w:val="0"/>
      <w:marTop w:val="0"/>
      <w:marBottom w:val="0"/>
      <w:divBdr>
        <w:top w:val="none" w:sz="0" w:space="0" w:color="auto"/>
        <w:left w:val="none" w:sz="0" w:space="0" w:color="auto"/>
        <w:bottom w:val="none" w:sz="0" w:space="0" w:color="auto"/>
        <w:right w:val="none" w:sz="0" w:space="0" w:color="auto"/>
      </w:divBdr>
      <w:divsChild>
        <w:div w:id="1719550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325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661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923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089774">
      <w:bodyDiv w:val="1"/>
      <w:marLeft w:val="0"/>
      <w:marRight w:val="0"/>
      <w:marTop w:val="0"/>
      <w:marBottom w:val="0"/>
      <w:divBdr>
        <w:top w:val="none" w:sz="0" w:space="0" w:color="auto"/>
        <w:left w:val="none" w:sz="0" w:space="0" w:color="auto"/>
        <w:bottom w:val="none" w:sz="0" w:space="0" w:color="auto"/>
        <w:right w:val="none" w:sz="0" w:space="0" w:color="auto"/>
      </w:divBdr>
    </w:div>
    <w:div w:id="635718293">
      <w:bodyDiv w:val="1"/>
      <w:marLeft w:val="0"/>
      <w:marRight w:val="0"/>
      <w:marTop w:val="0"/>
      <w:marBottom w:val="0"/>
      <w:divBdr>
        <w:top w:val="none" w:sz="0" w:space="0" w:color="auto"/>
        <w:left w:val="none" w:sz="0" w:space="0" w:color="auto"/>
        <w:bottom w:val="none" w:sz="0" w:space="0" w:color="auto"/>
        <w:right w:val="none" w:sz="0" w:space="0" w:color="auto"/>
      </w:divBdr>
    </w:div>
    <w:div w:id="870612248">
      <w:bodyDiv w:val="1"/>
      <w:marLeft w:val="0"/>
      <w:marRight w:val="0"/>
      <w:marTop w:val="0"/>
      <w:marBottom w:val="0"/>
      <w:divBdr>
        <w:top w:val="none" w:sz="0" w:space="0" w:color="auto"/>
        <w:left w:val="none" w:sz="0" w:space="0" w:color="auto"/>
        <w:bottom w:val="none" w:sz="0" w:space="0" w:color="auto"/>
        <w:right w:val="none" w:sz="0" w:space="0" w:color="auto"/>
      </w:divBdr>
    </w:div>
    <w:div w:id="1102647896">
      <w:bodyDiv w:val="1"/>
      <w:marLeft w:val="0"/>
      <w:marRight w:val="0"/>
      <w:marTop w:val="0"/>
      <w:marBottom w:val="0"/>
      <w:divBdr>
        <w:top w:val="none" w:sz="0" w:space="0" w:color="auto"/>
        <w:left w:val="none" w:sz="0" w:space="0" w:color="auto"/>
        <w:bottom w:val="none" w:sz="0" w:space="0" w:color="auto"/>
        <w:right w:val="none" w:sz="0" w:space="0" w:color="auto"/>
      </w:divBdr>
    </w:div>
    <w:div w:id="1365710387">
      <w:bodyDiv w:val="1"/>
      <w:marLeft w:val="0"/>
      <w:marRight w:val="0"/>
      <w:marTop w:val="0"/>
      <w:marBottom w:val="0"/>
      <w:divBdr>
        <w:top w:val="none" w:sz="0" w:space="0" w:color="auto"/>
        <w:left w:val="none" w:sz="0" w:space="0" w:color="auto"/>
        <w:bottom w:val="none" w:sz="0" w:space="0" w:color="auto"/>
        <w:right w:val="none" w:sz="0" w:space="0" w:color="auto"/>
      </w:divBdr>
      <w:divsChild>
        <w:div w:id="5762118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89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8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308184">
      <w:bodyDiv w:val="1"/>
      <w:marLeft w:val="0"/>
      <w:marRight w:val="0"/>
      <w:marTop w:val="0"/>
      <w:marBottom w:val="0"/>
      <w:divBdr>
        <w:top w:val="none" w:sz="0" w:space="0" w:color="auto"/>
        <w:left w:val="none" w:sz="0" w:space="0" w:color="auto"/>
        <w:bottom w:val="none" w:sz="0" w:space="0" w:color="auto"/>
        <w:right w:val="none" w:sz="0" w:space="0" w:color="auto"/>
      </w:divBdr>
    </w:div>
    <w:div w:id="1598978969">
      <w:bodyDiv w:val="1"/>
      <w:marLeft w:val="0"/>
      <w:marRight w:val="0"/>
      <w:marTop w:val="0"/>
      <w:marBottom w:val="0"/>
      <w:divBdr>
        <w:top w:val="none" w:sz="0" w:space="0" w:color="auto"/>
        <w:left w:val="none" w:sz="0" w:space="0" w:color="auto"/>
        <w:bottom w:val="none" w:sz="0" w:space="0" w:color="auto"/>
        <w:right w:val="none" w:sz="0" w:space="0" w:color="auto"/>
      </w:divBdr>
      <w:divsChild>
        <w:div w:id="110704647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89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845636">
          <w:marLeft w:val="0"/>
          <w:marRight w:val="0"/>
          <w:marTop w:val="0"/>
          <w:marBottom w:val="0"/>
          <w:divBdr>
            <w:top w:val="none" w:sz="0" w:space="0" w:color="auto"/>
            <w:left w:val="none" w:sz="0" w:space="0" w:color="auto"/>
            <w:bottom w:val="none" w:sz="0" w:space="0" w:color="auto"/>
            <w:right w:val="none" w:sz="0" w:space="0" w:color="auto"/>
          </w:divBdr>
        </w:div>
      </w:divsChild>
    </w:div>
    <w:div w:id="1643777635">
      <w:bodyDiv w:val="1"/>
      <w:marLeft w:val="0"/>
      <w:marRight w:val="0"/>
      <w:marTop w:val="0"/>
      <w:marBottom w:val="0"/>
      <w:divBdr>
        <w:top w:val="none" w:sz="0" w:space="0" w:color="auto"/>
        <w:left w:val="none" w:sz="0" w:space="0" w:color="auto"/>
        <w:bottom w:val="none" w:sz="0" w:space="0" w:color="auto"/>
        <w:right w:val="none" w:sz="0" w:space="0" w:color="auto"/>
      </w:divBdr>
    </w:div>
    <w:div w:id="1709600021">
      <w:bodyDiv w:val="1"/>
      <w:marLeft w:val="0"/>
      <w:marRight w:val="0"/>
      <w:marTop w:val="0"/>
      <w:marBottom w:val="0"/>
      <w:divBdr>
        <w:top w:val="none" w:sz="0" w:space="0" w:color="auto"/>
        <w:left w:val="none" w:sz="0" w:space="0" w:color="auto"/>
        <w:bottom w:val="none" w:sz="0" w:space="0" w:color="auto"/>
        <w:right w:val="none" w:sz="0" w:space="0" w:color="auto"/>
      </w:divBdr>
      <w:divsChild>
        <w:div w:id="18219171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1813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478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357994">
      <w:bodyDiv w:val="1"/>
      <w:marLeft w:val="0"/>
      <w:marRight w:val="0"/>
      <w:marTop w:val="0"/>
      <w:marBottom w:val="0"/>
      <w:divBdr>
        <w:top w:val="none" w:sz="0" w:space="0" w:color="auto"/>
        <w:left w:val="none" w:sz="0" w:space="0" w:color="auto"/>
        <w:bottom w:val="none" w:sz="0" w:space="0" w:color="auto"/>
        <w:right w:val="none" w:sz="0" w:space="0" w:color="auto"/>
      </w:divBdr>
      <w:divsChild>
        <w:div w:id="484782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0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278255">
      <w:bodyDiv w:val="1"/>
      <w:marLeft w:val="0"/>
      <w:marRight w:val="0"/>
      <w:marTop w:val="0"/>
      <w:marBottom w:val="0"/>
      <w:divBdr>
        <w:top w:val="none" w:sz="0" w:space="0" w:color="auto"/>
        <w:left w:val="none" w:sz="0" w:space="0" w:color="auto"/>
        <w:bottom w:val="none" w:sz="0" w:space="0" w:color="auto"/>
        <w:right w:val="none" w:sz="0" w:space="0" w:color="auto"/>
      </w:divBdr>
    </w:div>
    <w:div w:id="1866168314">
      <w:bodyDiv w:val="1"/>
      <w:marLeft w:val="0"/>
      <w:marRight w:val="0"/>
      <w:marTop w:val="0"/>
      <w:marBottom w:val="0"/>
      <w:divBdr>
        <w:top w:val="none" w:sz="0" w:space="0" w:color="auto"/>
        <w:left w:val="none" w:sz="0" w:space="0" w:color="auto"/>
        <w:bottom w:val="none" w:sz="0" w:space="0" w:color="auto"/>
        <w:right w:val="none" w:sz="0" w:space="0" w:color="auto"/>
      </w:divBdr>
      <w:divsChild>
        <w:div w:id="1292713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21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32010">
          <w:marLeft w:val="0"/>
          <w:marRight w:val="0"/>
          <w:marTop w:val="0"/>
          <w:marBottom w:val="0"/>
          <w:divBdr>
            <w:top w:val="none" w:sz="0" w:space="0" w:color="auto"/>
            <w:left w:val="none" w:sz="0" w:space="0" w:color="auto"/>
            <w:bottom w:val="none" w:sz="0" w:space="0" w:color="auto"/>
            <w:right w:val="none" w:sz="0" w:space="0" w:color="auto"/>
          </w:divBdr>
        </w:div>
      </w:divsChild>
    </w:div>
    <w:div w:id="1874535877">
      <w:bodyDiv w:val="1"/>
      <w:marLeft w:val="0"/>
      <w:marRight w:val="0"/>
      <w:marTop w:val="0"/>
      <w:marBottom w:val="0"/>
      <w:divBdr>
        <w:top w:val="none" w:sz="0" w:space="0" w:color="auto"/>
        <w:left w:val="none" w:sz="0" w:space="0" w:color="auto"/>
        <w:bottom w:val="none" w:sz="0" w:space="0" w:color="auto"/>
        <w:right w:val="none" w:sz="0" w:space="0" w:color="auto"/>
      </w:divBdr>
    </w:div>
    <w:div w:id="1916697281">
      <w:bodyDiv w:val="1"/>
      <w:marLeft w:val="0"/>
      <w:marRight w:val="0"/>
      <w:marTop w:val="0"/>
      <w:marBottom w:val="0"/>
      <w:divBdr>
        <w:top w:val="none" w:sz="0" w:space="0" w:color="auto"/>
        <w:left w:val="none" w:sz="0" w:space="0" w:color="auto"/>
        <w:bottom w:val="none" w:sz="0" w:space="0" w:color="auto"/>
        <w:right w:val="none" w:sz="0" w:space="0" w:color="auto"/>
      </w:divBdr>
    </w:div>
    <w:div w:id="2044549785">
      <w:bodyDiv w:val="1"/>
      <w:marLeft w:val="0"/>
      <w:marRight w:val="0"/>
      <w:marTop w:val="0"/>
      <w:marBottom w:val="0"/>
      <w:divBdr>
        <w:top w:val="none" w:sz="0" w:space="0" w:color="auto"/>
        <w:left w:val="none" w:sz="0" w:space="0" w:color="auto"/>
        <w:bottom w:val="none" w:sz="0" w:space="0" w:color="auto"/>
        <w:right w:val="none" w:sz="0" w:space="0" w:color="auto"/>
      </w:divBdr>
      <w:divsChild>
        <w:div w:id="1204096360">
          <w:marLeft w:val="0"/>
          <w:marRight w:val="0"/>
          <w:marTop w:val="0"/>
          <w:marBottom w:val="0"/>
          <w:divBdr>
            <w:top w:val="none" w:sz="0" w:space="0" w:color="auto"/>
            <w:left w:val="none" w:sz="0" w:space="0" w:color="auto"/>
            <w:bottom w:val="none" w:sz="0" w:space="0" w:color="auto"/>
            <w:right w:val="none" w:sz="0" w:space="0" w:color="auto"/>
          </w:divBdr>
        </w:div>
        <w:div w:id="1581405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E7EB5-274F-CF4C-AA51-E6EEBA88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1320</Words>
  <Characters>7526</Characters>
  <Application>Microsoft Office Word</Application>
  <DocSecurity>0</DocSecurity>
  <Lines>62</Lines>
  <Paragraphs>17</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2</cp:revision>
  <dcterms:created xsi:type="dcterms:W3CDTF">2020-06-27T06:20:00Z</dcterms:created>
  <dcterms:modified xsi:type="dcterms:W3CDTF">2020-06-27T06:20:00Z</dcterms:modified>
</cp:coreProperties>
</file>